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D3" w:rsidRDefault="00141CD3" w:rsidP="00141CD3">
      <w:pPr>
        <w:keepNext/>
        <w:keepLines/>
        <w:suppressAutoHyphens/>
        <w:overflowPunct/>
        <w:autoSpaceDE/>
        <w:autoSpaceDN/>
        <w:adjustRightInd/>
        <w:spacing w:before="240" w:after="180"/>
        <w:textAlignment w:val="auto"/>
        <w:rPr>
          <w:rFonts w:ascii="Arial" w:hAnsi="Arial"/>
          <w:b/>
          <w:sz w:val="24"/>
        </w:rPr>
      </w:pPr>
    </w:p>
    <w:p w:rsidR="00141CD3" w:rsidRDefault="00141CD3" w:rsidP="00141CD3"/>
    <w:p w:rsidR="00141CD3" w:rsidRDefault="006E0612" w:rsidP="00141C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PROVOZNÍ </w:t>
      </w:r>
      <w:r w:rsidR="00141CD3">
        <w:rPr>
          <w:rFonts w:ascii="Arial" w:hAnsi="Arial" w:cs="Arial"/>
          <w:b/>
          <w:sz w:val="24"/>
          <w:szCs w:val="24"/>
        </w:rPr>
        <w:t xml:space="preserve">KNIHA KONTROL A ÚDRŽBY </w:t>
      </w:r>
    </w:p>
    <w:p w:rsidR="00141CD3" w:rsidRDefault="00141CD3" w:rsidP="00141CD3">
      <w:pPr>
        <w:jc w:val="center"/>
        <w:rPr>
          <w:rFonts w:ascii="Arial" w:hAnsi="Arial" w:cs="Arial"/>
          <w:b/>
          <w:sz w:val="24"/>
          <w:szCs w:val="24"/>
        </w:rPr>
      </w:pPr>
    </w:p>
    <w:p w:rsidR="00141CD3" w:rsidRDefault="00141CD3" w:rsidP="00141C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PROVÁDĚNÉ</w:t>
      </w:r>
      <w:r w:rsidR="00525B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 STÁLÉM ÚKRYTU CIVILNÍ OCHRANY </w:t>
      </w:r>
    </w:p>
    <w:p w:rsidR="00141CD3" w:rsidRDefault="00141CD3" w:rsidP="00141CD3">
      <w:pPr>
        <w:jc w:val="center"/>
        <w:rPr>
          <w:rFonts w:ascii="Arial" w:hAnsi="Arial" w:cs="Arial"/>
          <w:b/>
          <w:sz w:val="24"/>
          <w:szCs w:val="24"/>
        </w:rPr>
      </w:pPr>
    </w:p>
    <w:p w:rsidR="00141CD3" w:rsidRPr="00A85358" w:rsidRDefault="00141CD3" w:rsidP="00141C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ČÍSLO _______________</w:t>
      </w:r>
    </w:p>
    <w:p w:rsidR="00141CD3" w:rsidRDefault="00141CD3" w:rsidP="00141CD3"/>
    <w:p w:rsidR="00141CD3" w:rsidRDefault="00141CD3" w:rsidP="00141CD3"/>
    <w:p w:rsidR="00141CD3" w:rsidRDefault="00141CD3" w:rsidP="00141CD3"/>
    <w:p w:rsidR="00141CD3" w:rsidRDefault="00141CD3" w:rsidP="00141CD3"/>
    <w:p w:rsidR="00141CD3" w:rsidRDefault="00141CD3" w:rsidP="00141CD3"/>
    <w:p w:rsidR="00141CD3" w:rsidRDefault="00141CD3" w:rsidP="00141CD3"/>
    <w:p w:rsidR="00141CD3" w:rsidRDefault="00141CD3" w:rsidP="00141CD3"/>
    <w:p w:rsidR="00141CD3" w:rsidRDefault="00141CD3" w:rsidP="00141CD3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Adresa stálého úkrytu CO </w:t>
      </w:r>
      <w:r w:rsidR="00CF326D">
        <w:rPr>
          <w:rFonts w:ascii="Arial" w:hAnsi="Arial" w:cs="Arial"/>
          <w:sz w:val="16"/>
          <w:szCs w:val="16"/>
        </w:rPr>
        <w:t>_______________________________________________________________________</w:t>
      </w:r>
    </w:p>
    <w:p w:rsidR="00141CD3" w:rsidRDefault="00141CD3" w:rsidP="00141CD3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Arial" w:hAnsi="Arial" w:cs="Arial"/>
          <w:sz w:val="16"/>
          <w:szCs w:val="16"/>
        </w:rPr>
      </w:pPr>
    </w:p>
    <w:p w:rsidR="00141CD3" w:rsidRPr="00A85358" w:rsidRDefault="00141CD3" w:rsidP="00141CD3">
      <w:pPr>
        <w:overflowPunct/>
        <w:autoSpaceDE/>
        <w:autoSpaceDN/>
        <w:adjustRightInd/>
        <w:spacing w:after="120"/>
        <w:ind w:left="720"/>
        <w:jc w:val="both"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Majitel stálého úkrytu CO    </w:t>
      </w:r>
      <w:r w:rsidR="00B265CA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Pr="00EB6375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/>
        </w:rPr>
      </w:pPr>
      <w:r w:rsidRPr="00EB6375">
        <w:rPr>
          <w:rFonts w:ascii="Arial" w:hAnsi="Arial" w:cs="Arial"/>
          <w:b/>
        </w:rPr>
        <w:t>FVZ (počet x typ):</w:t>
      </w:r>
      <w:r w:rsidR="00CF326D">
        <w:rPr>
          <w:rFonts w:ascii="Arial" w:hAnsi="Arial" w:cs="Arial"/>
          <w:b/>
        </w:rPr>
        <w:t>__________________________</w:t>
      </w: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</w:p>
    <w:p w:rsidR="00141CD3" w:rsidRDefault="00141CD3" w:rsidP="00141CD3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Údržbář:</w:t>
      </w:r>
    </w:p>
    <w:tbl>
      <w:tblPr>
        <w:tblW w:w="921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0"/>
        <w:gridCol w:w="2235"/>
        <w:gridCol w:w="2175"/>
      </w:tblGrid>
      <w:tr w:rsidR="00141CD3" w:rsidTr="00141CD3">
        <w:trPr>
          <w:trHeight w:val="465"/>
        </w:trPr>
        <w:tc>
          <w:tcPr>
            <w:tcW w:w="4800" w:type="dxa"/>
            <w:vMerge w:val="restart"/>
          </w:tcPr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8"/>
                <w:szCs w:val="8"/>
              </w:rPr>
            </w:pPr>
          </w:p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Jméno, příjmení</w:t>
            </w:r>
          </w:p>
        </w:tc>
        <w:tc>
          <w:tcPr>
            <w:tcW w:w="4410" w:type="dxa"/>
            <w:gridSpan w:val="2"/>
          </w:tcPr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Odpovědnost za údržbu</w:t>
            </w:r>
          </w:p>
        </w:tc>
      </w:tr>
      <w:tr w:rsidR="00141CD3" w:rsidTr="00141CD3">
        <w:trPr>
          <w:trHeight w:val="360"/>
        </w:trPr>
        <w:tc>
          <w:tcPr>
            <w:tcW w:w="4800" w:type="dxa"/>
            <w:vMerge/>
          </w:tcPr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235" w:type="dxa"/>
          </w:tcPr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od</w:t>
            </w:r>
            <w:proofErr w:type="gramEnd"/>
          </w:p>
        </w:tc>
        <w:tc>
          <w:tcPr>
            <w:tcW w:w="2175" w:type="dxa"/>
          </w:tcPr>
          <w:p w:rsidR="00141CD3" w:rsidRP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do</w:t>
            </w:r>
            <w:proofErr w:type="gramEnd"/>
          </w:p>
        </w:tc>
      </w:tr>
      <w:tr w:rsidR="00141CD3" w:rsidTr="00141CD3">
        <w:trPr>
          <w:trHeight w:val="510"/>
        </w:trPr>
        <w:tc>
          <w:tcPr>
            <w:tcW w:w="4800" w:type="dxa"/>
          </w:tcPr>
          <w:p w:rsid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35" w:type="dxa"/>
          </w:tcPr>
          <w:p w:rsid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5" w:type="dxa"/>
          </w:tcPr>
          <w:p w:rsidR="00141CD3" w:rsidRDefault="00141CD3" w:rsidP="00141CD3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</w:tr>
      <w:tr w:rsidR="00141CD3" w:rsidTr="00141CD3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</w:tr>
      <w:tr w:rsidR="00141CD3" w:rsidTr="00141CD3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</w:tr>
      <w:tr w:rsidR="00141CD3" w:rsidTr="00141CD3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</w:tr>
      <w:tr w:rsidR="00141CD3" w:rsidTr="00141CD3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D3" w:rsidRDefault="00141CD3" w:rsidP="00835A36">
            <w:pPr>
              <w:keepNext/>
              <w:keepLines/>
              <w:suppressAutoHyphens/>
              <w:spacing w:before="240" w:after="180"/>
              <w:ind w:left="7"/>
              <w:rPr>
                <w:rFonts w:ascii="Arial" w:hAnsi="Arial"/>
                <w:b/>
                <w:sz w:val="24"/>
              </w:rPr>
            </w:pPr>
          </w:p>
        </w:tc>
      </w:tr>
    </w:tbl>
    <w:p w:rsidR="006E1D23" w:rsidRDefault="006E1D23" w:rsidP="00141CD3">
      <w:pPr>
        <w:jc w:val="center"/>
        <w:rPr>
          <w:rFonts w:ascii="Arial" w:hAnsi="Arial" w:cs="Arial"/>
        </w:rPr>
      </w:pPr>
    </w:p>
    <w:p w:rsidR="00EB6375" w:rsidRDefault="00EB6375" w:rsidP="00141CD3">
      <w:pPr>
        <w:jc w:val="center"/>
        <w:rPr>
          <w:rFonts w:ascii="Arial" w:hAnsi="Arial" w:cs="Arial"/>
        </w:rPr>
      </w:pPr>
    </w:p>
    <w:p w:rsidR="00EB6375" w:rsidRDefault="00EB6375" w:rsidP="00141CD3">
      <w:pPr>
        <w:jc w:val="center"/>
        <w:rPr>
          <w:rFonts w:ascii="Arial" w:hAnsi="Arial" w:cs="Arial"/>
        </w:rPr>
      </w:pPr>
    </w:p>
    <w:p w:rsidR="00EB6375" w:rsidRDefault="00EB6375" w:rsidP="00141CD3">
      <w:pPr>
        <w:jc w:val="center"/>
        <w:rPr>
          <w:rFonts w:ascii="Arial" w:hAnsi="Arial" w:cs="Arial"/>
        </w:rPr>
      </w:pPr>
    </w:p>
    <w:p w:rsidR="00EB6375" w:rsidRDefault="00EB6375" w:rsidP="00141CD3">
      <w:pPr>
        <w:jc w:val="center"/>
        <w:rPr>
          <w:rFonts w:ascii="Arial" w:hAnsi="Arial" w:cs="Arial"/>
        </w:rPr>
      </w:pPr>
    </w:p>
    <w:p w:rsidR="00EB6375" w:rsidRDefault="00EB6375" w:rsidP="00141CD3">
      <w:pPr>
        <w:jc w:val="center"/>
        <w:rPr>
          <w:rFonts w:ascii="Arial" w:hAnsi="Arial" w:cs="Arial"/>
        </w:rPr>
      </w:pPr>
    </w:p>
    <w:p w:rsidR="008B0B24" w:rsidRDefault="008B0B24" w:rsidP="00141CD3">
      <w:pPr>
        <w:jc w:val="center"/>
        <w:rPr>
          <w:rFonts w:ascii="Arial" w:hAnsi="Arial" w:cs="Arial"/>
          <w:b/>
        </w:rPr>
      </w:pPr>
    </w:p>
    <w:p w:rsidR="008B0B24" w:rsidRDefault="008B0B24" w:rsidP="002955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Záznam o kontrolách</w:t>
      </w:r>
    </w:p>
    <w:tbl>
      <w:tblPr>
        <w:tblW w:w="946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5"/>
        <w:gridCol w:w="1050"/>
        <w:gridCol w:w="5775"/>
        <w:gridCol w:w="1485"/>
      </w:tblGrid>
      <w:tr w:rsidR="008B0B24" w:rsidTr="00835A36">
        <w:trPr>
          <w:trHeight w:val="405"/>
        </w:trPr>
        <w:tc>
          <w:tcPr>
            <w:tcW w:w="1155" w:type="dxa"/>
          </w:tcPr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B2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50" w:type="dxa"/>
          </w:tcPr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B24">
              <w:rPr>
                <w:rFonts w:ascii="Arial" w:hAnsi="Arial" w:cs="Arial"/>
                <w:sz w:val="16"/>
                <w:szCs w:val="16"/>
              </w:rPr>
              <w:t>Orgán</w:t>
            </w:r>
          </w:p>
        </w:tc>
        <w:tc>
          <w:tcPr>
            <w:tcW w:w="5775" w:type="dxa"/>
          </w:tcPr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B24">
              <w:rPr>
                <w:rFonts w:ascii="Arial" w:hAnsi="Arial" w:cs="Arial"/>
                <w:sz w:val="16"/>
                <w:szCs w:val="16"/>
              </w:rPr>
              <w:t>Předmět kontroly</w:t>
            </w:r>
          </w:p>
        </w:tc>
        <w:tc>
          <w:tcPr>
            <w:tcW w:w="1485" w:type="dxa"/>
          </w:tcPr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8B0B24" w:rsidRPr="008B0B24" w:rsidRDefault="008B0B24" w:rsidP="002955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B24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8B0B24" w:rsidTr="00835A36">
        <w:trPr>
          <w:trHeight w:val="450"/>
        </w:trPr>
        <w:tc>
          <w:tcPr>
            <w:tcW w:w="1155" w:type="dxa"/>
          </w:tcPr>
          <w:p w:rsidR="008B0B24" w:rsidRPr="00400E20" w:rsidRDefault="008B0B24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8B0B24" w:rsidRPr="008B0B24" w:rsidRDefault="008B0B24" w:rsidP="00835A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8B0B24" w:rsidRPr="00400E20" w:rsidRDefault="008B0B24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P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  <w:tr w:rsidR="008B0B24" w:rsidTr="00835A36">
        <w:trPr>
          <w:trHeight w:val="4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4" w:rsidRDefault="008B0B24" w:rsidP="00835A36">
            <w:pPr>
              <w:rPr>
                <w:rFonts w:ascii="Arial" w:hAnsi="Arial" w:cs="Arial"/>
                <w:b/>
              </w:rPr>
            </w:pPr>
          </w:p>
        </w:tc>
      </w:tr>
    </w:tbl>
    <w:p w:rsidR="002955F6" w:rsidRDefault="002955F6" w:rsidP="002955F6">
      <w:pPr>
        <w:jc w:val="center"/>
        <w:rPr>
          <w:rFonts w:ascii="Arial" w:hAnsi="Arial" w:cs="Arial"/>
          <w:b/>
        </w:rPr>
      </w:pPr>
    </w:p>
    <w:p w:rsidR="002955F6" w:rsidRDefault="002955F6" w:rsidP="002955F6">
      <w:pPr>
        <w:jc w:val="center"/>
        <w:rPr>
          <w:rFonts w:ascii="Arial" w:hAnsi="Arial" w:cs="Arial"/>
          <w:b/>
        </w:rPr>
      </w:pPr>
      <w:r w:rsidRPr="00400E20">
        <w:rPr>
          <w:rFonts w:ascii="Arial" w:hAnsi="Arial" w:cs="Arial"/>
          <w:b/>
        </w:rPr>
        <w:t>Záznam o provedených revizích</w:t>
      </w:r>
    </w:p>
    <w:tbl>
      <w:tblPr>
        <w:tblW w:w="945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0"/>
        <w:gridCol w:w="1050"/>
        <w:gridCol w:w="1050"/>
        <w:gridCol w:w="1080"/>
        <w:gridCol w:w="990"/>
        <w:gridCol w:w="975"/>
        <w:gridCol w:w="1080"/>
        <w:gridCol w:w="1065"/>
        <w:gridCol w:w="1200"/>
      </w:tblGrid>
      <w:tr w:rsidR="002955F6" w:rsidTr="00835A36">
        <w:trPr>
          <w:trHeight w:val="360"/>
        </w:trPr>
        <w:tc>
          <w:tcPr>
            <w:tcW w:w="6105" w:type="dxa"/>
            <w:gridSpan w:val="6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955F6" w:rsidRDefault="002955F6" w:rsidP="00835A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Elektroinstalace </w:t>
            </w:r>
            <w:r w:rsidRPr="008B0B24">
              <w:rPr>
                <w:rFonts w:ascii="Arial" w:hAnsi="Arial" w:cs="Arial"/>
              </w:rPr>
              <w:t>(1x za 2 roky)</w:t>
            </w:r>
          </w:p>
        </w:tc>
        <w:tc>
          <w:tcPr>
            <w:tcW w:w="3345" w:type="dxa"/>
            <w:gridSpan w:val="3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955F6" w:rsidRDefault="002955F6" w:rsidP="00835A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FVZ </w:t>
            </w:r>
            <w:r>
              <w:rPr>
                <w:rFonts w:ascii="Arial" w:hAnsi="Arial" w:cs="Arial"/>
              </w:rPr>
              <w:t>(1x za 5</w:t>
            </w:r>
            <w:r w:rsidRPr="008B0B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let</w:t>
            </w:r>
            <w:r w:rsidRPr="008B0B24">
              <w:rPr>
                <w:rFonts w:ascii="Arial" w:hAnsi="Arial" w:cs="Arial"/>
              </w:rPr>
              <w:t>)</w:t>
            </w: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955F6" w:rsidTr="00835A36">
        <w:trPr>
          <w:trHeight w:val="270"/>
        </w:trPr>
        <w:tc>
          <w:tcPr>
            <w:tcW w:w="96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5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5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8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99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975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8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065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200" w:type="dxa"/>
          </w:tcPr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2955F6" w:rsidRPr="00400E20" w:rsidRDefault="002955F6" w:rsidP="00835A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0E2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2955F6" w:rsidTr="00835A36">
        <w:trPr>
          <w:trHeight w:val="600"/>
        </w:trPr>
        <w:tc>
          <w:tcPr>
            <w:tcW w:w="96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5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</w:tcPr>
          <w:p w:rsidR="002955F6" w:rsidRDefault="002955F6" w:rsidP="00835A36">
            <w:pPr>
              <w:rPr>
                <w:rFonts w:ascii="Arial" w:hAnsi="Arial" w:cs="Arial"/>
                <w:b/>
              </w:rPr>
            </w:pPr>
          </w:p>
        </w:tc>
      </w:tr>
    </w:tbl>
    <w:p w:rsidR="008B0B24" w:rsidRDefault="008B0B24" w:rsidP="00141CD3">
      <w:pPr>
        <w:jc w:val="center"/>
        <w:rPr>
          <w:rFonts w:ascii="Arial" w:hAnsi="Arial" w:cs="Arial"/>
          <w:b/>
        </w:rPr>
      </w:pPr>
    </w:p>
    <w:p w:rsidR="00EB6375" w:rsidRPr="00EB6375" w:rsidRDefault="00EB6375" w:rsidP="00141CD3">
      <w:pPr>
        <w:jc w:val="center"/>
        <w:rPr>
          <w:rFonts w:ascii="Arial" w:hAnsi="Arial" w:cs="Arial"/>
          <w:b/>
        </w:rPr>
      </w:pPr>
      <w:r w:rsidRPr="00EB6375">
        <w:rPr>
          <w:rFonts w:ascii="Arial" w:hAnsi="Arial" w:cs="Arial"/>
          <w:b/>
        </w:rPr>
        <w:t xml:space="preserve">Seznam prováděných úkonů </w:t>
      </w:r>
    </w:p>
    <w:p w:rsid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t>Činnost prováděná jednou týdně</w:t>
      </w:r>
    </w:p>
    <w:p w:rsidR="00CF326D" w:rsidRPr="00EB6375" w:rsidRDefault="00CF326D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</w:p>
    <w:p w:rsidR="00EB6375" w:rsidRPr="00EB6375" w:rsidRDefault="00EB6375" w:rsidP="00CF326D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teploty a vlhkosti vzduchu v objektu;</w:t>
      </w:r>
    </w:p>
    <w:p w:rsidR="00EB6375" w:rsidRPr="00EB6375" w:rsidRDefault="00EB6375" w:rsidP="00CF326D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větrání venkovním vzduchem přes vstupy; </w:t>
      </w:r>
      <w:r w:rsidRPr="00EB6375">
        <w:rPr>
          <w:rFonts w:ascii="Arial" w:hAnsi="Arial" w:cs="Arial"/>
          <w:sz w:val="14"/>
          <w:szCs w:val="14"/>
        </w:rPr>
        <w:tab/>
      </w:r>
    </w:p>
    <w:p w:rsidR="00EB6375" w:rsidRDefault="00EB6375" w:rsidP="00CF326D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větrání objektu při zavedení provozního režimu větrání. </w:t>
      </w:r>
      <w:r w:rsidRPr="00EB6375">
        <w:rPr>
          <w:rFonts w:ascii="Arial" w:hAnsi="Arial" w:cs="Arial"/>
          <w:sz w:val="14"/>
          <w:szCs w:val="14"/>
        </w:rPr>
        <w:tab/>
      </w:r>
    </w:p>
    <w:p w:rsidR="002955F6" w:rsidRPr="00EB6375" w:rsidRDefault="002955F6" w:rsidP="002955F6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14"/>
          <w:szCs w:val="14"/>
        </w:rPr>
      </w:pPr>
    </w:p>
    <w:p w:rsidR="00EB6375" w:rsidRP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t>Činnost prováděná jednou měsíčně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stavebních konstrukcí a technických zařízení: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kontrola, popřípadě odstranění závad způsobujících pronikání vlhkosti do objektu (v období dešťů, přívalů vody apod.);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zalití sifonů umývadel a záchodových mís podlahových vpustí apod.;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těsnosti vodovodního potrubí, uzávěrů záchodových splachovačů, sprch a ostatních funkčních prvků;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zařízení pro dodávku vody;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kalového čerpadla (spuštění elektrického motoru, správná činnost plovákového spínače);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elektrického servomotoru (popřípadě i signalizač</w:t>
      </w:r>
      <w:r w:rsidRPr="00EB6375">
        <w:rPr>
          <w:rFonts w:ascii="Arial" w:hAnsi="Arial" w:cs="Arial"/>
          <w:sz w:val="14"/>
          <w:szCs w:val="14"/>
        </w:rPr>
        <w:softHyphen/>
        <w:t>ního zařízení);</w:t>
      </w:r>
    </w:p>
    <w:p w:rsidR="00EB6375" w:rsidRPr="00EB6375" w:rsidRDefault="00EB6375" w:rsidP="00CF326D">
      <w:pPr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slaboproudých zařízení.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</w:t>
      </w:r>
      <w:proofErr w:type="spellStart"/>
      <w:r w:rsidRPr="00EB6375">
        <w:rPr>
          <w:rFonts w:ascii="Arial" w:hAnsi="Arial" w:cs="Arial"/>
          <w:sz w:val="14"/>
          <w:szCs w:val="14"/>
        </w:rPr>
        <w:t>filtroventilačních</w:t>
      </w:r>
      <w:proofErr w:type="spellEnd"/>
      <w:r w:rsidRPr="00EB6375">
        <w:rPr>
          <w:rFonts w:ascii="Arial" w:hAnsi="Arial" w:cs="Arial"/>
          <w:sz w:val="14"/>
          <w:szCs w:val="14"/>
        </w:rPr>
        <w:t xml:space="preserve"> zařízení (FVZ):</w:t>
      </w:r>
    </w:p>
    <w:p w:rsidR="00EB6375" w:rsidRPr="00EB6375" w:rsidRDefault="00EB6375" w:rsidP="00CF326D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a doplnění měřiče přetlaku vzduchu předepsanou kapalinou (nebo podle potřeby její výměna);</w:t>
      </w:r>
    </w:p>
    <w:p w:rsidR="00EB6375" w:rsidRPr="00EB6375" w:rsidRDefault="00EB6375" w:rsidP="00CF326D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a doplnění měřiče odporu vzduchu u FVZ předepsanou kapalinou (nebo podle potřeby její výměna);</w:t>
      </w:r>
    </w:p>
    <w:p w:rsidR="00EB6375" w:rsidRPr="00EB6375" w:rsidRDefault="00EB6375" w:rsidP="00CF326D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odvodnění elementů sací a odvodní strany.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elektrických zdrojových soustrojí (EZS):</w:t>
      </w:r>
    </w:p>
    <w:p w:rsidR="00EB6375" w:rsidRPr="00EB6375" w:rsidRDefault="00EB6375" w:rsidP="00CF326D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hladiny a hustoty elektrolytu a případně dobití startovacích akumulá</w:t>
      </w:r>
      <w:r w:rsidRPr="00EB6375">
        <w:rPr>
          <w:rFonts w:ascii="Arial" w:hAnsi="Arial" w:cs="Arial"/>
          <w:sz w:val="14"/>
          <w:szCs w:val="14"/>
        </w:rPr>
        <w:softHyphen/>
        <w:t>torových baterií, nakonzervování svorkových kontaktů;</w:t>
      </w:r>
    </w:p>
    <w:p w:rsidR="00EB6375" w:rsidRPr="00EB6375" w:rsidRDefault="00EB6375" w:rsidP="00CF326D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správnosti funkce větracího zařízení v akumulátorovně.</w:t>
      </w:r>
    </w:p>
    <w:p w:rsidR="00EB6375" w:rsidRPr="00EB6375" w:rsidRDefault="00EB6375" w:rsidP="00EB63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</w:p>
    <w:p w:rsidR="00EB6375" w:rsidRP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t>Činnost prováděná jednou za 3 měsíce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stavebních konstrukcí a technických zařízení: </w:t>
      </w:r>
    </w:p>
    <w:p w:rsidR="00EB6375" w:rsidRPr="00EB6375" w:rsidRDefault="00EB6375" w:rsidP="00CF326D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nouzového výlezu (východu);</w:t>
      </w:r>
    </w:p>
    <w:p w:rsidR="00EB6375" w:rsidRPr="00EB6375" w:rsidRDefault="00EB6375" w:rsidP="00CF326D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nasávacích a výdechových hlavic (v terénu i ve stavbě);</w:t>
      </w:r>
    </w:p>
    <w:p w:rsidR="00EB6375" w:rsidRPr="00EB6375" w:rsidRDefault="00EB6375" w:rsidP="00CF326D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kanalizačních uzávěrů, odpadu umývadel a záchodových mis;</w:t>
      </w:r>
    </w:p>
    <w:p w:rsidR="00EB6375" w:rsidRPr="00EB6375" w:rsidRDefault="00EB6375" w:rsidP="00CF326D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čištění a dezinfekce vodní nádrže. 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</w:t>
      </w:r>
      <w:proofErr w:type="spellStart"/>
      <w:r w:rsidRPr="00EB6375">
        <w:rPr>
          <w:rFonts w:ascii="Arial" w:hAnsi="Arial" w:cs="Arial"/>
          <w:sz w:val="14"/>
          <w:szCs w:val="14"/>
        </w:rPr>
        <w:t>filtroventilačních</w:t>
      </w:r>
      <w:proofErr w:type="spellEnd"/>
      <w:r w:rsidRPr="00EB6375">
        <w:rPr>
          <w:rFonts w:ascii="Arial" w:hAnsi="Arial" w:cs="Arial"/>
          <w:sz w:val="14"/>
          <w:szCs w:val="14"/>
        </w:rPr>
        <w:t xml:space="preserve"> zařízení:</w:t>
      </w:r>
    </w:p>
    <w:p w:rsidR="00EB6375" w:rsidRPr="00EB6375" w:rsidRDefault="00EB6375" w:rsidP="00CF326D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množství oleje v převodovce ventilátoru;</w:t>
      </w:r>
    </w:p>
    <w:p w:rsidR="00EB6375" w:rsidRPr="00EB6375" w:rsidRDefault="00EB6375" w:rsidP="00CF326D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a těsnosti ohřívačů a chladičů.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elektrického zdrojového soustrojí: </w:t>
      </w:r>
    </w:p>
    <w:p w:rsidR="00EB6375" w:rsidRPr="00EB6375" w:rsidRDefault="00EB6375" w:rsidP="00CF326D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doplnění tukové náplně pro mazání ložisek vodního čer</w:t>
      </w:r>
      <w:r w:rsidRPr="00EB6375">
        <w:rPr>
          <w:rFonts w:ascii="Arial" w:hAnsi="Arial" w:cs="Arial"/>
          <w:sz w:val="14"/>
          <w:szCs w:val="14"/>
        </w:rPr>
        <w:softHyphen/>
        <w:t>padla.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elektrické instalace:</w:t>
      </w:r>
    </w:p>
    <w:p w:rsidR="00EB6375" w:rsidRPr="00EB6375" w:rsidRDefault="00EB6375" w:rsidP="00CF326D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technického stavu elektrické instalace;</w:t>
      </w:r>
    </w:p>
    <w:p w:rsidR="00EB6375" w:rsidRPr="00EB6375" w:rsidRDefault="00EB6375" w:rsidP="00CF326D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svítidel, spínačů a zásuvek;</w:t>
      </w:r>
    </w:p>
    <w:p w:rsidR="00EB6375" w:rsidRPr="00EB6375" w:rsidRDefault="00EB6375" w:rsidP="00CF326D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funkčnosti elektrospotřebičů.</w:t>
      </w:r>
    </w:p>
    <w:p w:rsidR="00EB6375" w:rsidRPr="00EB6375" w:rsidRDefault="00EB6375" w:rsidP="00EB63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</w:p>
    <w:p w:rsidR="00EB6375" w:rsidRP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lastRenderedPageBreak/>
        <w:t>Činnost prováděná jednou za 6 měsíců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stavebních konstrukcí a technických zařízení: 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údržba stavu omítek a zdiva;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údržba stavu podlah;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konzervace nenatřených kovových částí kanalizačních uzávěrů;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odvzdušnění cesty a funkce akumulační jímky (septiku) a signalizace výšky hla</w:t>
      </w:r>
      <w:r w:rsidRPr="00EB6375">
        <w:rPr>
          <w:rFonts w:ascii="Arial" w:hAnsi="Arial" w:cs="Arial"/>
          <w:sz w:val="14"/>
          <w:szCs w:val="14"/>
        </w:rPr>
        <w:softHyphen/>
        <w:t>diny;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konzervace nenatřených ko</w:t>
      </w:r>
      <w:r w:rsidRPr="00EB6375">
        <w:rPr>
          <w:rFonts w:ascii="Arial" w:hAnsi="Arial" w:cs="Arial"/>
          <w:sz w:val="14"/>
          <w:szCs w:val="14"/>
        </w:rPr>
        <w:softHyphen/>
        <w:t>vových částí servozařízení;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funkce servomotoru, popřípadě i signali</w:t>
      </w:r>
      <w:r w:rsidRPr="00EB6375">
        <w:rPr>
          <w:rFonts w:ascii="Arial" w:hAnsi="Arial" w:cs="Arial"/>
          <w:sz w:val="14"/>
          <w:szCs w:val="14"/>
        </w:rPr>
        <w:softHyphen/>
        <w:t>začního zařízení;</w:t>
      </w:r>
    </w:p>
    <w:p w:rsidR="00EB6375" w:rsidRPr="00EB6375" w:rsidRDefault="00EB6375" w:rsidP="00CF326D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uskladnění náhradních pryžových těsnění tlakově plynotěsných uzávěrů, dveří a poklopů;</w:t>
      </w:r>
    </w:p>
    <w:p w:rsidR="00EB6375" w:rsidRPr="00EB6375" w:rsidRDefault="00EB6375" w:rsidP="00CF326D">
      <w:pPr>
        <w:numPr>
          <w:ilvl w:val="0"/>
          <w:numId w:val="38"/>
        </w:numPr>
        <w:tabs>
          <w:tab w:val="center" w:pos="709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odebrání vzorků pitné vody ze studny umístěné ve stálém úkrytu CO a kontrola její kvality.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</w:t>
      </w:r>
      <w:proofErr w:type="spellStart"/>
      <w:r w:rsidRPr="00EB6375">
        <w:rPr>
          <w:rFonts w:ascii="Arial" w:hAnsi="Arial" w:cs="Arial"/>
          <w:sz w:val="14"/>
          <w:szCs w:val="14"/>
        </w:rPr>
        <w:t>filtroventilačních</w:t>
      </w:r>
      <w:proofErr w:type="spellEnd"/>
      <w:r w:rsidRPr="00EB6375">
        <w:rPr>
          <w:rFonts w:ascii="Arial" w:hAnsi="Arial" w:cs="Arial"/>
          <w:sz w:val="14"/>
          <w:szCs w:val="14"/>
        </w:rPr>
        <w:t xml:space="preserve"> zařízení: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odporu prachových filtrů při provozním režimu větrání (regulační klapka obchozu uzavřena);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čištění hrubého prachového filtru - HPF (při nárůstu odporu o 20 mm vodního sloupce) při provozním režimu větrání;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těžkých a lehkých plynotěsných uzávěrů (TPU a LPU);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plynotěsných klapek;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odporu sací strany při provozním režimu (regulační klapka obchozu uzavřena);</w:t>
      </w:r>
    </w:p>
    <w:p w:rsidR="00EB6375" w:rsidRPr="00EB6375" w:rsidRDefault="00EB6375" w:rsidP="00CF326D">
      <w:pPr>
        <w:numPr>
          <w:ilvl w:val="0"/>
          <w:numId w:val="3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dotažení stahovacích pásků.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elektrických zdrojových soustrojí:</w:t>
      </w:r>
    </w:p>
    <w:p w:rsidR="00EB6375" w:rsidRPr="00EB6375" w:rsidRDefault="00EB6375" w:rsidP="00CF326D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ošetření signalizačního zařízení teploty a tlaku, chladicí vody a oleje při proběhu EZS (včetně přívodních kabelů);</w:t>
      </w:r>
    </w:p>
    <w:p w:rsidR="00EB6375" w:rsidRPr="00EB6375" w:rsidRDefault="00EB6375" w:rsidP="00CF326D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provoz EZS (po dobu nutnou k prohřátí EZS na provozní teplotu) a kontrola všech funkcí a regulace EZS při zatížení alternátoru na 50%;</w:t>
      </w:r>
    </w:p>
    <w:p w:rsidR="00EB6375" w:rsidRPr="00EB6375" w:rsidRDefault="00EB6375" w:rsidP="00CF326D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odvodnění expanzní komory výfuku EZS;</w:t>
      </w:r>
    </w:p>
    <w:p w:rsidR="00EB6375" w:rsidRPr="00EB6375" w:rsidRDefault="00EB6375" w:rsidP="00CF326D">
      <w:pPr>
        <w:numPr>
          <w:ilvl w:val="0"/>
          <w:numId w:val="4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odstranění prachu z vnitřku rozvaděče.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 akumulátorovně:</w:t>
      </w:r>
    </w:p>
    <w:p w:rsidR="00EB6375" w:rsidRPr="00EB6375" w:rsidRDefault="00EB6375" w:rsidP="00CF326D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míst pro odvod vzduchu;</w:t>
      </w:r>
    </w:p>
    <w:p w:rsidR="00EB6375" w:rsidRPr="00EB6375" w:rsidRDefault="00EB6375" w:rsidP="00CF326D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elektroinstalace.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elektrické instalace:</w:t>
      </w:r>
    </w:p>
    <w:p w:rsidR="00EB6375" w:rsidRPr="00EB6375" w:rsidRDefault="00EB6375" w:rsidP="00CF326D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technického stavu přívodních kabelů k elektromotoru a k ostatním elektrickým zařízením (akumulační kamna, hlavní rozvaděč, podružný rozvaděč);</w:t>
      </w:r>
    </w:p>
    <w:p w:rsidR="00EB6375" w:rsidRPr="00EB6375" w:rsidRDefault="00EB6375" w:rsidP="00CF326D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přichycení vodičů a kabelů, stavu izolace.</w:t>
      </w:r>
    </w:p>
    <w:p w:rsidR="00EB6375" w:rsidRPr="00EB6375" w:rsidRDefault="00EB6375" w:rsidP="00EB63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</w:p>
    <w:p w:rsidR="00EB6375" w:rsidRP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t>Činnost prováděná jednou za rok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stavebních konstrukcí a technických zařízení: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plynotěsností předělů (instalačních prostupů, konstrukčních spár, styku stropu se zdí, zárubní tlakově plynotěsných dveří a poklopů, trhlin ve zdi);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odstranění závad u vodotěsných úprav povrchů (nátěry, nástřiky podlah, stěn a stropů);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obnova ochranných nátěrů na poškozených dřevěných a kovových konstrukcích;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a oprava nouzových výlezů;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čištění a oprava stavebních částí, nasávacích a výdechových hlavic;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kontrola, oprava a čištění expanzní komory výfuku EZS a jeho nad</w:t>
      </w:r>
      <w:r w:rsidRPr="00EB6375">
        <w:rPr>
          <w:rFonts w:ascii="Arial" w:hAnsi="Arial" w:cs="Arial"/>
          <w:sz w:val="14"/>
          <w:szCs w:val="14"/>
        </w:rPr>
        <w:softHyphen/>
        <w:t>zemní části;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očištění a konzervace nenatřených částí kovových konstrukcí;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rozebrání, vyčištění, obnova nátěru a konzervace kanalizačních uzá</w:t>
      </w:r>
      <w:r w:rsidRPr="00EB6375">
        <w:rPr>
          <w:rFonts w:ascii="Arial" w:hAnsi="Arial" w:cs="Arial"/>
          <w:sz w:val="14"/>
          <w:szCs w:val="14"/>
        </w:rPr>
        <w:softHyphen/>
        <w:t>věrů;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čištění podlahových vpustí;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průtočnosti kanalizačního potrubí a jeho vyčištění;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průtočnosti odvodních cest průsakové vody;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potrubí kalového čerpadla, oprava povrchové ochrany a konzervace kovových částí;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plynotěsnosti tlakově plynotěsných uzávěrů, dveří a po</w:t>
      </w:r>
      <w:r w:rsidRPr="00EB6375">
        <w:rPr>
          <w:rFonts w:ascii="Arial" w:hAnsi="Arial" w:cs="Arial"/>
          <w:sz w:val="14"/>
          <w:szCs w:val="14"/>
        </w:rPr>
        <w:softHyphen/>
        <w:t>klopů;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oprava povrchové ochrany tlakově plynotěsných uzávěrů, dveří, po</w:t>
      </w:r>
      <w:r w:rsidRPr="00EB6375">
        <w:rPr>
          <w:rFonts w:ascii="Arial" w:hAnsi="Arial" w:cs="Arial"/>
          <w:sz w:val="14"/>
          <w:szCs w:val="14"/>
        </w:rPr>
        <w:softHyphen/>
        <w:t>klopů, včetně označení poloh klik ”O" a ”Z" a konzervace kluzných částí, kontrola těsnění, popřípadě výměna, oprava, nalepení;</w:t>
      </w:r>
    </w:p>
    <w:p w:rsidR="00EB6375" w:rsidRPr="00EB6375" w:rsidRDefault="00EB6375" w:rsidP="00CF326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ošetření vodovodních uzávěrů.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</w:t>
      </w:r>
      <w:proofErr w:type="spellStart"/>
      <w:r w:rsidRPr="00EB6375">
        <w:rPr>
          <w:rFonts w:ascii="Arial" w:hAnsi="Arial" w:cs="Arial"/>
          <w:sz w:val="14"/>
          <w:szCs w:val="14"/>
        </w:rPr>
        <w:t>filtroventilačních</w:t>
      </w:r>
      <w:proofErr w:type="spellEnd"/>
      <w:r w:rsidRPr="00EB6375">
        <w:rPr>
          <w:rFonts w:ascii="Arial" w:hAnsi="Arial" w:cs="Arial"/>
          <w:sz w:val="14"/>
          <w:szCs w:val="14"/>
        </w:rPr>
        <w:t xml:space="preserve"> zařízení: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absorpčních nádob (jen u FVZ typu ”a”);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demontáž, vyčištění, konzervace a obnova povrchové ochrany, popřípadě výměna těsnění TPU a LPU;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uskladnění a počtu příslušenství, náhradních a demontovaných dílů;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oprava povrchové ochrany FVZ;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obnova konzervace dílů FVZ;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celistvosti trubek pro měření přetlaku vzduchu;</w:t>
      </w:r>
    </w:p>
    <w:p w:rsidR="00EB6375" w:rsidRPr="00EB6375" w:rsidRDefault="00EB6375" w:rsidP="00CF326D">
      <w:pPr>
        <w:numPr>
          <w:ilvl w:val="0"/>
          <w:numId w:val="4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přetlaku dosaženého v objektu při různých druzích provozních režimů (provádí HZS kraje).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elektrického zdrojového soustrojí:</w:t>
      </w:r>
    </w:p>
    <w:p w:rsidR="00EB6375" w:rsidRPr="00EB6375" w:rsidRDefault="00EB6375" w:rsidP="00CF326D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oprava povrchové ochrany chladicí soustavy motoru a konzervace uzavíracích prvků;</w:t>
      </w:r>
    </w:p>
    <w:p w:rsidR="00EB6375" w:rsidRPr="00EB6375" w:rsidRDefault="00EB6375" w:rsidP="00CF326D">
      <w:pPr>
        <w:numPr>
          <w:ilvl w:val="0"/>
          <w:numId w:val="4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a oprava povrchové ochrany a konzervace všech dílů v akumulátorovně.</w:t>
      </w:r>
    </w:p>
    <w:p w:rsidR="00EB6375" w:rsidRPr="00EB6375" w:rsidRDefault="00EB6375" w:rsidP="00EB63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</w:p>
    <w:p w:rsidR="00EB6375" w:rsidRPr="00EB6375" w:rsidRDefault="00EB6375" w:rsidP="00CF326D">
      <w:pPr>
        <w:pStyle w:val="Odstavecseseznamem"/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sz w:val="16"/>
          <w:szCs w:val="16"/>
          <w:u w:val="single"/>
        </w:rPr>
      </w:pPr>
      <w:r w:rsidRPr="00EB6375">
        <w:rPr>
          <w:rFonts w:ascii="Arial" w:hAnsi="Arial" w:cs="Arial"/>
          <w:b/>
          <w:sz w:val="16"/>
          <w:szCs w:val="16"/>
          <w:u w:val="single"/>
        </w:rPr>
        <w:t>Činnost prováděná jednou za 2 roky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stavebních konstrukcí a technických zařízení:</w:t>
      </w:r>
    </w:p>
    <w:p w:rsidR="00EB6375" w:rsidRPr="00EB6375" w:rsidRDefault="00EB6375" w:rsidP="00CF326D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očištění a natření kovových částí nouzových výlezů (žebříků, stoupaček, žaluzií atd.);</w:t>
      </w:r>
    </w:p>
    <w:p w:rsidR="00EB6375" w:rsidRPr="00EB6375" w:rsidRDefault="00EB6375" w:rsidP="00CF326D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kalového čerpadla, kontrola uhlíků;</w:t>
      </w:r>
    </w:p>
    <w:p w:rsidR="00EB6375" w:rsidRPr="00EB6375" w:rsidRDefault="00EB6375" w:rsidP="00CF326D">
      <w:pPr>
        <w:numPr>
          <w:ilvl w:val="0"/>
          <w:numId w:val="4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vyčištění a prohlídka netlakových (otevřených) nádrží na vodu a ošetření zařízení pro dodávku vody.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 xml:space="preserve">U </w:t>
      </w:r>
      <w:proofErr w:type="spellStart"/>
      <w:r w:rsidRPr="00EB6375">
        <w:rPr>
          <w:rFonts w:ascii="Arial" w:hAnsi="Arial" w:cs="Arial"/>
          <w:sz w:val="14"/>
          <w:szCs w:val="14"/>
        </w:rPr>
        <w:t>filtroventilačních</w:t>
      </w:r>
      <w:proofErr w:type="spellEnd"/>
      <w:r w:rsidRPr="00EB6375">
        <w:rPr>
          <w:rFonts w:ascii="Arial" w:hAnsi="Arial" w:cs="Arial"/>
          <w:sz w:val="14"/>
          <w:szCs w:val="14"/>
        </w:rPr>
        <w:t xml:space="preserve"> zařízení:</w:t>
      </w:r>
    </w:p>
    <w:p w:rsidR="00EB6375" w:rsidRPr="00EB6375" w:rsidRDefault="00EB6375" w:rsidP="00CF326D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odvodnění a oprava povrchové ochrany tlakových uzávěrů s kovovou membránou;</w:t>
      </w:r>
      <w:r w:rsidRPr="00EB6375">
        <w:rPr>
          <w:rFonts w:ascii="Arial" w:hAnsi="Arial" w:cs="Arial"/>
          <w:sz w:val="14"/>
          <w:szCs w:val="14"/>
        </w:rPr>
        <w:tab/>
        <w:t xml:space="preserve"> </w:t>
      </w:r>
    </w:p>
    <w:p w:rsidR="00EB6375" w:rsidRPr="00EB6375" w:rsidRDefault="00EB6375" w:rsidP="00CF326D">
      <w:pPr>
        <w:pStyle w:val="Odstavecseseznamem"/>
        <w:numPr>
          <w:ilvl w:val="0"/>
          <w:numId w:val="4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funkční schopnosti FVZ.</w:t>
      </w:r>
    </w:p>
    <w:p w:rsidR="00EB6375" w:rsidRPr="00EB6375" w:rsidRDefault="00EB6375" w:rsidP="00EB6375">
      <w:pPr>
        <w:keepNext/>
        <w:keepLines/>
        <w:suppressAutoHyphens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U elektrické instalace:</w:t>
      </w:r>
    </w:p>
    <w:p w:rsidR="00EB6375" w:rsidRPr="00EB6375" w:rsidRDefault="00EB6375" w:rsidP="00CF326D">
      <w:pPr>
        <w:pStyle w:val="Odstavecseseznamem"/>
        <w:numPr>
          <w:ilvl w:val="0"/>
          <w:numId w:val="4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4"/>
          <w:szCs w:val="14"/>
        </w:rPr>
      </w:pPr>
      <w:r w:rsidRPr="00EB6375">
        <w:rPr>
          <w:rFonts w:ascii="Arial" w:hAnsi="Arial" w:cs="Arial"/>
          <w:sz w:val="14"/>
          <w:szCs w:val="14"/>
        </w:rPr>
        <w:t>kontrola stavu izolace rozvodů.</w:t>
      </w:r>
    </w:p>
    <w:p w:rsidR="008B0B24" w:rsidRDefault="008B0B24" w:rsidP="008B0B24">
      <w:pPr>
        <w:rPr>
          <w:rFonts w:ascii="Arial" w:hAnsi="Arial" w:cs="Arial"/>
          <w:b/>
        </w:rPr>
      </w:pPr>
    </w:p>
    <w:p w:rsidR="00CF326D" w:rsidRDefault="00CF326D" w:rsidP="008B0B24">
      <w:pPr>
        <w:rPr>
          <w:rFonts w:ascii="Arial" w:hAnsi="Arial" w:cs="Arial"/>
          <w:b/>
        </w:rPr>
      </w:pPr>
    </w:p>
    <w:p w:rsidR="00CF326D" w:rsidRDefault="00CF326D" w:rsidP="008B0B24">
      <w:pPr>
        <w:rPr>
          <w:rFonts w:ascii="Arial" w:hAnsi="Arial" w:cs="Arial"/>
          <w:b/>
        </w:rPr>
      </w:pPr>
    </w:p>
    <w:p w:rsidR="00CF326D" w:rsidRDefault="00CF326D" w:rsidP="008B0B24">
      <w:pPr>
        <w:rPr>
          <w:rFonts w:ascii="Arial" w:hAnsi="Arial" w:cs="Arial"/>
          <w:b/>
        </w:rPr>
      </w:pPr>
    </w:p>
    <w:p w:rsidR="00CF326D" w:rsidRDefault="00525BED" w:rsidP="00525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ZÁZNAM O PROVÁDĚNÝCH ÚKONECH</w:t>
      </w:r>
    </w:p>
    <w:p w:rsidR="002955F6" w:rsidRDefault="002955F6" w:rsidP="008B0B2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6379"/>
        <w:gridCol w:w="1591"/>
      </w:tblGrid>
      <w:tr w:rsidR="00525BED" w:rsidTr="00525BED">
        <w:tc>
          <w:tcPr>
            <w:tcW w:w="1242" w:type="dxa"/>
          </w:tcPr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25BED" w:rsidRDefault="00525BED" w:rsidP="00525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BED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79" w:type="dxa"/>
          </w:tcPr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BED">
              <w:rPr>
                <w:rFonts w:ascii="Arial" w:hAnsi="Arial" w:cs="Arial"/>
                <w:sz w:val="16"/>
                <w:szCs w:val="16"/>
              </w:rPr>
              <w:t>Záznam o údržbě, měření</w:t>
            </w:r>
            <w:r>
              <w:rPr>
                <w:rFonts w:ascii="Arial" w:hAnsi="Arial" w:cs="Arial"/>
                <w:sz w:val="16"/>
                <w:szCs w:val="16"/>
              </w:rPr>
              <w:t xml:space="preserve"> relativní vlhkosti, teploty</w:t>
            </w:r>
          </w:p>
        </w:tc>
        <w:tc>
          <w:tcPr>
            <w:tcW w:w="1591" w:type="dxa"/>
          </w:tcPr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25BED" w:rsidRPr="00525BED" w:rsidRDefault="00525BED" w:rsidP="00525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5BED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525BED" w:rsidTr="00525BED">
        <w:trPr>
          <w:trHeight w:val="13194"/>
        </w:trPr>
        <w:tc>
          <w:tcPr>
            <w:tcW w:w="1242" w:type="dxa"/>
          </w:tcPr>
          <w:p w:rsidR="00525BED" w:rsidRDefault="00525BED" w:rsidP="008B0B24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525BED" w:rsidRDefault="00525BED" w:rsidP="008B0B24">
            <w:pPr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</w:tcPr>
          <w:p w:rsidR="00525BED" w:rsidRDefault="00525BED" w:rsidP="008B0B24">
            <w:pPr>
              <w:rPr>
                <w:rFonts w:ascii="Arial" w:hAnsi="Arial" w:cs="Arial"/>
                <w:b/>
              </w:rPr>
            </w:pPr>
          </w:p>
        </w:tc>
      </w:tr>
    </w:tbl>
    <w:p w:rsidR="002955F6" w:rsidRPr="00400E20" w:rsidRDefault="002955F6" w:rsidP="008B0B24">
      <w:pPr>
        <w:rPr>
          <w:rFonts w:ascii="Arial" w:hAnsi="Arial" w:cs="Arial"/>
          <w:b/>
        </w:rPr>
      </w:pPr>
    </w:p>
    <w:sectPr w:rsidR="002955F6" w:rsidRPr="00400E20" w:rsidSect="008B0B24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8E" w:rsidRDefault="00BB028E" w:rsidP="00525BED">
      <w:r>
        <w:separator/>
      </w:r>
    </w:p>
  </w:endnote>
  <w:endnote w:type="continuationSeparator" w:id="0">
    <w:p w:rsidR="00BB028E" w:rsidRDefault="00BB028E" w:rsidP="0052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047821"/>
      <w:docPartObj>
        <w:docPartGallery w:val="Page Numbers (Bottom of Page)"/>
        <w:docPartUnique/>
      </w:docPartObj>
    </w:sdtPr>
    <w:sdtContent>
      <w:p w:rsidR="00525BED" w:rsidRDefault="00E95E24">
        <w:pPr>
          <w:pStyle w:val="Zpat"/>
          <w:jc w:val="center"/>
        </w:pPr>
        <w:r>
          <w:fldChar w:fldCharType="begin"/>
        </w:r>
        <w:r w:rsidR="00525BED">
          <w:instrText>PAGE   \* MERGEFORMAT</w:instrText>
        </w:r>
        <w:r>
          <w:fldChar w:fldCharType="separate"/>
        </w:r>
        <w:r w:rsidR="00B265CA">
          <w:rPr>
            <w:noProof/>
          </w:rPr>
          <w:t>1</w:t>
        </w:r>
        <w:r>
          <w:fldChar w:fldCharType="end"/>
        </w:r>
      </w:p>
    </w:sdtContent>
  </w:sdt>
  <w:p w:rsidR="00525BED" w:rsidRDefault="00525BE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8E" w:rsidRDefault="00BB028E" w:rsidP="00525BED">
      <w:r>
        <w:separator/>
      </w:r>
    </w:p>
  </w:footnote>
  <w:footnote w:type="continuationSeparator" w:id="0">
    <w:p w:rsidR="00BB028E" w:rsidRDefault="00BB028E" w:rsidP="00525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11" w:rsidRPr="00407D11" w:rsidRDefault="00407D11" w:rsidP="00407D11">
    <w:pPr>
      <w:pStyle w:val="Zhlav"/>
      <w:jc w:val="center"/>
      <w:rPr>
        <w:rFonts w:ascii="Arial" w:hAnsi="Arial" w:cs="Arial"/>
        <w:sz w:val="14"/>
        <w:szCs w:val="14"/>
      </w:rPr>
    </w:pPr>
    <w:bookmarkStart w:id="0" w:name="_GoBack"/>
    <w:r w:rsidRPr="00407D11">
      <w:rPr>
        <w:rFonts w:ascii="Arial" w:hAnsi="Arial" w:cs="Arial"/>
        <w:sz w:val="14"/>
        <w:szCs w:val="14"/>
      </w:rPr>
      <w:t>Metodika údržby stálých úkrytů CO</w:t>
    </w:r>
  </w:p>
  <w:p w:rsidR="00407D11" w:rsidRPr="00407D11" w:rsidRDefault="00407D11" w:rsidP="00407D11">
    <w:pPr>
      <w:pStyle w:val="Zhlav"/>
      <w:jc w:val="center"/>
      <w:rPr>
        <w:rFonts w:ascii="Arial" w:hAnsi="Arial" w:cs="Arial"/>
        <w:sz w:val="14"/>
        <w:szCs w:val="14"/>
      </w:rPr>
    </w:pPr>
    <w:r w:rsidRPr="00407D11">
      <w:rPr>
        <w:rFonts w:ascii="Arial" w:hAnsi="Arial" w:cs="Arial"/>
        <w:sz w:val="14"/>
        <w:szCs w:val="14"/>
      </w:rPr>
      <w:t xml:space="preserve">a </w:t>
    </w:r>
    <w:proofErr w:type="spellStart"/>
    <w:r w:rsidRPr="00407D11">
      <w:rPr>
        <w:rFonts w:ascii="Arial" w:hAnsi="Arial" w:cs="Arial"/>
        <w:sz w:val="14"/>
        <w:szCs w:val="14"/>
      </w:rPr>
      <w:t>zpohotovení</w:t>
    </w:r>
    <w:proofErr w:type="spellEnd"/>
    <w:r w:rsidRPr="00407D11">
      <w:rPr>
        <w:rFonts w:ascii="Arial" w:hAnsi="Arial" w:cs="Arial"/>
        <w:sz w:val="14"/>
        <w:szCs w:val="14"/>
      </w:rPr>
      <w:t xml:space="preserve"> technických zařízení při přechodu na ochranný provoz</w:t>
    </w:r>
  </w:p>
  <w:p w:rsidR="00407D11" w:rsidRPr="00B265CA" w:rsidRDefault="00407D11" w:rsidP="00407D11">
    <w:pPr>
      <w:pStyle w:val="Zhlav"/>
      <w:jc w:val="right"/>
      <w:rPr>
        <w:rFonts w:ascii="Arial" w:hAnsi="Arial" w:cs="Arial"/>
        <w:sz w:val="16"/>
        <w:szCs w:val="16"/>
      </w:rPr>
    </w:pPr>
    <w:r w:rsidRPr="00B265CA">
      <w:rPr>
        <w:rFonts w:ascii="Arial" w:hAnsi="Arial" w:cs="Arial"/>
        <w:sz w:val="16"/>
        <w:szCs w:val="16"/>
      </w:rPr>
      <w:t>PŘÍLOHA Č. 1</w:t>
    </w:r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E30"/>
    <w:multiLevelType w:val="hybridMultilevel"/>
    <w:tmpl w:val="33687888"/>
    <w:lvl w:ilvl="0" w:tplc="D69475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867181D"/>
    <w:multiLevelType w:val="hybridMultilevel"/>
    <w:tmpl w:val="7AA0D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683"/>
    <w:multiLevelType w:val="hybridMultilevel"/>
    <w:tmpl w:val="1F66DD9A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1040"/>
    <w:multiLevelType w:val="hybridMultilevel"/>
    <w:tmpl w:val="22AA234C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4000"/>
    <w:multiLevelType w:val="hybridMultilevel"/>
    <w:tmpl w:val="86B8CB62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373A0"/>
    <w:multiLevelType w:val="hybridMultilevel"/>
    <w:tmpl w:val="5CE2C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1A9C"/>
    <w:multiLevelType w:val="hybridMultilevel"/>
    <w:tmpl w:val="487420EC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9008D"/>
    <w:multiLevelType w:val="hybridMultilevel"/>
    <w:tmpl w:val="E1CCD452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164AA"/>
    <w:multiLevelType w:val="hybridMultilevel"/>
    <w:tmpl w:val="0F6E6838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567F0"/>
    <w:multiLevelType w:val="hybridMultilevel"/>
    <w:tmpl w:val="A40CCEDA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E4B"/>
    <w:multiLevelType w:val="hybridMultilevel"/>
    <w:tmpl w:val="11C4E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E13"/>
    <w:multiLevelType w:val="hybridMultilevel"/>
    <w:tmpl w:val="7148538E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F3DB7"/>
    <w:multiLevelType w:val="hybridMultilevel"/>
    <w:tmpl w:val="63CC1B68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453A1"/>
    <w:multiLevelType w:val="hybridMultilevel"/>
    <w:tmpl w:val="32322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E00C8"/>
    <w:multiLevelType w:val="hybridMultilevel"/>
    <w:tmpl w:val="075495A0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F29D0"/>
    <w:multiLevelType w:val="hybridMultilevel"/>
    <w:tmpl w:val="A3BE2388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F6028"/>
    <w:multiLevelType w:val="hybridMultilevel"/>
    <w:tmpl w:val="4226FAB6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C6C1F"/>
    <w:multiLevelType w:val="hybridMultilevel"/>
    <w:tmpl w:val="BF90A132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C168E"/>
    <w:multiLevelType w:val="hybridMultilevel"/>
    <w:tmpl w:val="16A2995C"/>
    <w:lvl w:ilvl="0" w:tplc="D69475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25354FE"/>
    <w:multiLevelType w:val="hybridMultilevel"/>
    <w:tmpl w:val="B8F64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9772F"/>
    <w:multiLevelType w:val="hybridMultilevel"/>
    <w:tmpl w:val="8064E07A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8129F"/>
    <w:multiLevelType w:val="hybridMultilevel"/>
    <w:tmpl w:val="38E40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94A33"/>
    <w:multiLevelType w:val="hybridMultilevel"/>
    <w:tmpl w:val="A206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7A4E"/>
    <w:multiLevelType w:val="hybridMultilevel"/>
    <w:tmpl w:val="ACAA6328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B2A95"/>
    <w:multiLevelType w:val="hybridMultilevel"/>
    <w:tmpl w:val="40A8D844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D3854"/>
    <w:multiLevelType w:val="hybridMultilevel"/>
    <w:tmpl w:val="50F089FC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402F6"/>
    <w:multiLevelType w:val="hybridMultilevel"/>
    <w:tmpl w:val="D06EAB68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C6EE6"/>
    <w:multiLevelType w:val="hybridMultilevel"/>
    <w:tmpl w:val="5F8CE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00C94"/>
    <w:multiLevelType w:val="hybridMultilevel"/>
    <w:tmpl w:val="7DD01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51B4"/>
    <w:multiLevelType w:val="hybridMultilevel"/>
    <w:tmpl w:val="3DD45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53FBF"/>
    <w:multiLevelType w:val="hybridMultilevel"/>
    <w:tmpl w:val="C63EC50C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85CFE"/>
    <w:multiLevelType w:val="hybridMultilevel"/>
    <w:tmpl w:val="870EC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E6D97"/>
    <w:multiLevelType w:val="hybridMultilevel"/>
    <w:tmpl w:val="8B605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E47108"/>
    <w:multiLevelType w:val="hybridMultilevel"/>
    <w:tmpl w:val="3A6C9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57E6B"/>
    <w:multiLevelType w:val="hybridMultilevel"/>
    <w:tmpl w:val="2994620E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A7AF6"/>
    <w:multiLevelType w:val="hybridMultilevel"/>
    <w:tmpl w:val="22487E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5EE3132"/>
    <w:multiLevelType w:val="hybridMultilevel"/>
    <w:tmpl w:val="178E2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CD57CB"/>
    <w:multiLevelType w:val="hybridMultilevel"/>
    <w:tmpl w:val="A454B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A3DC8"/>
    <w:multiLevelType w:val="hybridMultilevel"/>
    <w:tmpl w:val="AA82BC54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3CD62AF"/>
    <w:multiLevelType w:val="hybridMultilevel"/>
    <w:tmpl w:val="19DE991E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36327"/>
    <w:multiLevelType w:val="hybridMultilevel"/>
    <w:tmpl w:val="2DFCA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50E75"/>
    <w:multiLevelType w:val="hybridMultilevel"/>
    <w:tmpl w:val="878C9F4E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8551D"/>
    <w:multiLevelType w:val="hybridMultilevel"/>
    <w:tmpl w:val="28302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815ECE"/>
    <w:multiLevelType w:val="hybridMultilevel"/>
    <w:tmpl w:val="B2F4D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F0E87"/>
    <w:multiLevelType w:val="hybridMultilevel"/>
    <w:tmpl w:val="AD68FCEA"/>
    <w:lvl w:ilvl="0" w:tplc="D6947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D5C4D"/>
    <w:multiLevelType w:val="hybridMultilevel"/>
    <w:tmpl w:val="9A0A1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90528"/>
    <w:multiLevelType w:val="hybridMultilevel"/>
    <w:tmpl w:val="D916C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4"/>
  </w:num>
  <w:num w:numId="4">
    <w:abstractNumId w:val="24"/>
  </w:num>
  <w:num w:numId="5">
    <w:abstractNumId w:val="41"/>
  </w:num>
  <w:num w:numId="6">
    <w:abstractNumId w:val="30"/>
  </w:num>
  <w:num w:numId="7">
    <w:abstractNumId w:val="15"/>
  </w:num>
  <w:num w:numId="8">
    <w:abstractNumId w:val="12"/>
  </w:num>
  <w:num w:numId="9">
    <w:abstractNumId w:val="39"/>
  </w:num>
  <w:num w:numId="10">
    <w:abstractNumId w:val="26"/>
  </w:num>
  <w:num w:numId="11">
    <w:abstractNumId w:val="3"/>
  </w:num>
  <w:num w:numId="12">
    <w:abstractNumId w:val="9"/>
  </w:num>
  <w:num w:numId="13">
    <w:abstractNumId w:val="25"/>
  </w:num>
  <w:num w:numId="14">
    <w:abstractNumId w:val="20"/>
  </w:num>
  <w:num w:numId="15">
    <w:abstractNumId w:val="2"/>
  </w:num>
  <w:num w:numId="16">
    <w:abstractNumId w:val="34"/>
  </w:num>
  <w:num w:numId="17">
    <w:abstractNumId w:val="4"/>
  </w:num>
  <w:num w:numId="18">
    <w:abstractNumId w:val="23"/>
  </w:num>
  <w:num w:numId="19">
    <w:abstractNumId w:val="8"/>
  </w:num>
  <w:num w:numId="20">
    <w:abstractNumId w:val="7"/>
  </w:num>
  <w:num w:numId="21">
    <w:abstractNumId w:val="11"/>
  </w:num>
  <w:num w:numId="22">
    <w:abstractNumId w:val="44"/>
  </w:num>
  <w:num w:numId="23">
    <w:abstractNumId w:val="16"/>
  </w:num>
  <w:num w:numId="24">
    <w:abstractNumId w:val="17"/>
  </w:num>
  <w:num w:numId="25">
    <w:abstractNumId w:val="5"/>
  </w:num>
  <w:num w:numId="26">
    <w:abstractNumId w:val="21"/>
  </w:num>
  <w:num w:numId="27">
    <w:abstractNumId w:val="28"/>
  </w:num>
  <w:num w:numId="28">
    <w:abstractNumId w:val="0"/>
  </w:num>
  <w:num w:numId="29">
    <w:abstractNumId w:val="18"/>
  </w:num>
  <w:num w:numId="30">
    <w:abstractNumId w:val="22"/>
  </w:num>
  <w:num w:numId="31">
    <w:abstractNumId w:val="42"/>
  </w:num>
  <w:num w:numId="32">
    <w:abstractNumId w:val="27"/>
  </w:num>
  <w:num w:numId="33">
    <w:abstractNumId w:val="36"/>
  </w:num>
  <w:num w:numId="34">
    <w:abstractNumId w:val="10"/>
  </w:num>
  <w:num w:numId="35">
    <w:abstractNumId w:val="1"/>
  </w:num>
  <w:num w:numId="36">
    <w:abstractNumId w:val="13"/>
  </w:num>
  <w:num w:numId="37">
    <w:abstractNumId w:val="40"/>
  </w:num>
  <w:num w:numId="38">
    <w:abstractNumId w:val="33"/>
  </w:num>
  <w:num w:numId="39">
    <w:abstractNumId w:val="37"/>
  </w:num>
  <w:num w:numId="40">
    <w:abstractNumId w:val="45"/>
  </w:num>
  <w:num w:numId="41">
    <w:abstractNumId w:val="31"/>
  </w:num>
  <w:num w:numId="42">
    <w:abstractNumId w:val="29"/>
  </w:num>
  <w:num w:numId="43">
    <w:abstractNumId w:val="19"/>
  </w:num>
  <w:num w:numId="44">
    <w:abstractNumId w:val="46"/>
  </w:num>
  <w:num w:numId="45">
    <w:abstractNumId w:val="43"/>
  </w:num>
  <w:num w:numId="46">
    <w:abstractNumId w:val="38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D3"/>
    <w:rsid w:val="00141CD3"/>
    <w:rsid w:val="002955F6"/>
    <w:rsid w:val="00400E20"/>
    <w:rsid w:val="00407D11"/>
    <w:rsid w:val="00525BED"/>
    <w:rsid w:val="005C4E2E"/>
    <w:rsid w:val="006C534C"/>
    <w:rsid w:val="006E0612"/>
    <w:rsid w:val="006E1D23"/>
    <w:rsid w:val="008B0B24"/>
    <w:rsid w:val="00B265CA"/>
    <w:rsid w:val="00BB028E"/>
    <w:rsid w:val="00CF326D"/>
    <w:rsid w:val="00E95E24"/>
    <w:rsid w:val="00EB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375"/>
    <w:pPr>
      <w:ind w:left="720"/>
      <w:contextualSpacing/>
    </w:pPr>
  </w:style>
  <w:style w:type="table" w:styleId="Mkatabulky">
    <w:name w:val="Table Grid"/>
    <w:basedOn w:val="Normlntabulka"/>
    <w:uiPriority w:val="59"/>
    <w:rsid w:val="00525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2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BE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375"/>
    <w:pPr>
      <w:ind w:left="720"/>
      <w:contextualSpacing/>
    </w:pPr>
  </w:style>
  <w:style w:type="table" w:styleId="Mkatabulky">
    <w:name w:val="Table Grid"/>
    <w:basedOn w:val="Normlntabulka"/>
    <w:uiPriority w:val="59"/>
    <w:rsid w:val="0052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B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BE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Šajbidor Klement (MHMP, BKR)</dc:creator>
  <cp:lastModifiedBy>%username%istrator</cp:lastModifiedBy>
  <cp:revision>6</cp:revision>
  <dcterms:created xsi:type="dcterms:W3CDTF">2015-06-15T08:44:00Z</dcterms:created>
  <dcterms:modified xsi:type="dcterms:W3CDTF">2016-02-02T12:23:00Z</dcterms:modified>
</cp:coreProperties>
</file>