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F3" w:rsidRPr="00F009F3" w:rsidRDefault="00F009F3" w:rsidP="00F009F3">
      <w:pPr>
        <w:pStyle w:val="Nadpis3"/>
        <w:rPr>
          <w:rStyle w:val="Siln"/>
          <w:b/>
          <w:bCs/>
          <w:sz w:val="28"/>
        </w:rPr>
      </w:pPr>
      <w:r>
        <w:rPr>
          <w:rStyle w:val="Siln"/>
          <w:b/>
          <w:bCs/>
          <w:sz w:val="28"/>
        </w:rPr>
        <w:t xml:space="preserve">Směrnice o postupu při poskytování informací </w:t>
      </w:r>
      <w:proofErr w:type="gramStart"/>
      <w:r>
        <w:rPr>
          <w:rStyle w:val="Siln"/>
          <w:b/>
          <w:bCs/>
          <w:sz w:val="28"/>
        </w:rPr>
        <w:t>podle z.č.</w:t>
      </w:r>
      <w:proofErr w:type="gramEnd"/>
      <w:r>
        <w:rPr>
          <w:rStyle w:val="Siln"/>
          <w:b/>
          <w:bCs/>
          <w:sz w:val="28"/>
        </w:rPr>
        <w:t xml:space="preserve"> 106/1999 Sb.,              o svobodném přístupu k informacím, ve znění pozdějších předpisů</w:t>
      </w:r>
    </w:p>
    <w:p w:rsidR="00F009F3" w:rsidRDefault="00F009F3" w:rsidP="00F009F3">
      <w:pPr>
        <w:pStyle w:val="Normlnweb"/>
        <w:jc w:val="center"/>
        <w:rPr>
          <w:rStyle w:val="Siln"/>
          <w:rFonts w:ascii="Times New Roman" w:hAnsi="Times New Roman"/>
          <w:bCs w:val="0"/>
        </w:rPr>
      </w:pPr>
      <w:r w:rsidRPr="007B1E3A">
        <w:rPr>
          <w:rStyle w:val="Siln"/>
          <w:rFonts w:ascii="Times New Roman" w:hAnsi="Times New Roman"/>
          <w:bCs w:val="0"/>
        </w:rPr>
        <w:t>Článek 1</w:t>
      </w:r>
    </w:p>
    <w:p w:rsidR="00F009F3" w:rsidRPr="007B1E3A" w:rsidRDefault="00F009F3" w:rsidP="00F009F3">
      <w:pPr>
        <w:pStyle w:val="Normlnweb"/>
        <w:jc w:val="center"/>
        <w:rPr>
          <w:rFonts w:ascii="Times New Roman" w:hAnsi="Times New Roman"/>
          <w:b/>
        </w:rPr>
      </w:pPr>
      <w:r w:rsidRPr="007B1E3A">
        <w:rPr>
          <w:rFonts w:ascii="Times New Roman" w:hAnsi="Times New Roman"/>
          <w:b/>
        </w:rPr>
        <w:t>Účel a rozsah úpravy</w:t>
      </w:r>
    </w:p>
    <w:p w:rsidR="00F009F3" w:rsidRDefault="00F009F3" w:rsidP="00F009F3"/>
    <w:p w:rsidR="00F009F3" w:rsidRDefault="00F009F3" w:rsidP="00F009F3">
      <w:pPr>
        <w:numPr>
          <w:ilvl w:val="0"/>
          <w:numId w:val="9"/>
        </w:numPr>
        <w:tabs>
          <w:tab w:val="clear" w:pos="840"/>
        </w:tabs>
        <w:ind w:left="360"/>
        <w:jc w:val="both"/>
      </w:pPr>
      <w:r>
        <w:t xml:space="preserve">Směrnice stanoví postup Úřadu </w:t>
      </w:r>
      <w:proofErr w:type="gramStart"/>
      <w:r>
        <w:t>m.č.</w:t>
      </w:r>
      <w:proofErr w:type="gramEnd"/>
      <w:r>
        <w:t xml:space="preserve"> Praha 9, Sokolovská 14/324, Praha 9 ( dále jen „ÚMČ Praha 9“) při přijímání, evidenci a vyřizování žádostí o poskytnutí informací podle zákona č. 106/1999 Sb., o svobodném přístupu k informacím, ve znění pozdějších předpisů  ( dále jen „zákon“), a zajišťuje plnění zákonem stanovených úkolů. </w:t>
      </w:r>
    </w:p>
    <w:p w:rsidR="00F009F3" w:rsidRDefault="00F009F3" w:rsidP="00F009F3">
      <w:pPr>
        <w:numPr>
          <w:ilvl w:val="0"/>
          <w:numId w:val="9"/>
        </w:numPr>
        <w:tabs>
          <w:tab w:val="clear" w:pos="840"/>
        </w:tabs>
        <w:ind w:left="360"/>
        <w:jc w:val="both"/>
      </w:pPr>
      <w:r>
        <w:t>Směrnice se nevztahuje na postupy při poskytování informací, které jsou upraveny zvláštními zákony, neboť zákon č. 106/1999 Sb., je právním předpisem obecné povahy, který se použije všude tam, kde není speciální úprava.</w:t>
      </w: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  <w:r>
        <w:t>Článek 2</w:t>
      </w:r>
    </w:p>
    <w:p w:rsidR="00F009F3" w:rsidRDefault="00F009F3" w:rsidP="00F009F3">
      <w:pPr>
        <w:pStyle w:val="Nadpis3"/>
        <w:rPr>
          <w:b w:val="0"/>
        </w:rPr>
      </w:pPr>
      <w:r>
        <w:t xml:space="preserve">Úvodní ustanovení </w:t>
      </w:r>
    </w:p>
    <w:p w:rsidR="00F009F3" w:rsidRDefault="00F009F3" w:rsidP="00F009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rPr>
          <w:rFonts w:cs="Arial"/>
          <w:color w:val="000000"/>
        </w:rPr>
        <w:t>Poskytují se pouze takové informace, které se vztahují k působnosti ÚMČ Praha 9 vymezené mu zvláštními právními předpisy, a to za podmínek stanovených zákonem, nebo jsou v rozsahu jeho rozhodovací činnosti o právech a právem chráněných zájmech nebo povinnostech fyzických a právnických osob v oblasti zákonem jemu svěřené veřejné správy.</w:t>
      </w:r>
    </w:p>
    <w:p w:rsidR="00F009F3" w:rsidRPr="001A2D93" w:rsidRDefault="00F009F3" w:rsidP="00F009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rPr>
          <w:rFonts w:cs="Arial"/>
          <w:color w:val="000000"/>
        </w:rPr>
        <w:t xml:space="preserve">Informací, kterou je ÚMČ Praha 9 povinen poskytnout, je faktický údaj týkající se jeho působnosti nebo rozhodovací činnosti svěřené mu zákonem, nikoliv však komentář, názor na určitou skutečnost, výklad právního předpisu apod.    </w:t>
      </w:r>
    </w:p>
    <w:p w:rsidR="00F009F3" w:rsidRDefault="00F009F3" w:rsidP="00F009F3">
      <w:pPr>
        <w:spacing w:before="100" w:beforeAutospacing="1" w:after="100" w:afterAutospacing="1"/>
        <w:jc w:val="both"/>
      </w:pPr>
      <w:r>
        <w:t>3. Žadatelem o informaci je každá fyzická i právnická osoba, která o informaci požádá.</w:t>
      </w:r>
    </w:p>
    <w:p w:rsidR="00F009F3" w:rsidRPr="00E03A5E" w:rsidRDefault="00F009F3" w:rsidP="00F009F3">
      <w:pPr>
        <w:spacing w:before="100" w:beforeAutospacing="1" w:after="100" w:afterAutospacing="1"/>
        <w:jc w:val="both"/>
        <w:rPr>
          <w:rStyle w:val="Siln"/>
          <w:b w:val="0"/>
          <w:bCs w:val="0"/>
        </w:rPr>
      </w:pPr>
      <w:r>
        <w:t>4. Povinným subjektem je ÚMČ Praha 9.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b/>
          <w:bCs/>
        </w:rPr>
        <w:br/>
      </w:r>
      <w:r>
        <w:rPr>
          <w:rStyle w:val="Siln"/>
          <w:rFonts w:ascii="Times New Roman" w:hAnsi="Times New Roman"/>
        </w:rPr>
        <w:t>Článek 3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Poskytování informací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Informace jsou poskytovány zveřejněním nebo na základě žádosti.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Informace poskytované na základě žádosti se poskytnou ve formátech a jazycích podle </w:t>
      </w:r>
      <w:r w:rsidRPr="00E03A5E">
        <w:t>obsahu žádosti.</w:t>
      </w:r>
      <w:r>
        <w:t xml:space="preserve"> Pokud by změna byla pro povinný subjekt nepřiměřenou zátěží,</w:t>
      </w:r>
      <w:r w:rsidRPr="00853AB5">
        <w:t xml:space="preserve"> </w:t>
      </w:r>
      <w:proofErr w:type="gramStart"/>
      <w:r>
        <w:t>poskytnou</w:t>
      </w:r>
      <w:proofErr w:type="gramEnd"/>
      <w:r>
        <w:t xml:space="preserve"> se informace ve formátu nebo jazyce v jakých </w:t>
      </w:r>
      <w:proofErr w:type="gramStart"/>
      <w:r>
        <w:t>byly</w:t>
      </w:r>
      <w:proofErr w:type="gramEnd"/>
      <w:r>
        <w:t xml:space="preserve"> vytvořeny.</w:t>
      </w:r>
    </w:p>
    <w:p w:rsidR="00F009F3" w:rsidRPr="00853AB5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  <w:rPr>
          <w:strike/>
          <w:color w:val="FF0000"/>
        </w:rPr>
      </w:pPr>
      <w:r>
        <w:t xml:space="preserve">Zveřejněná informace se poskytuje ve formátech a v jazycích, v jakých byla vytvořena. </w:t>
      </w:r>
      <w:r>
        <w:rPr>
          <w:strike/>
          <w:color w:val="FF0000"/>
        </w:rPr>
        <w:t xml:space="preserve">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Je-li požadovaná informace součástí většího celku a její vynětí by představovalo nepřiměřenou zátěž, bude poskytnut žadateli celý celek.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Pokud je s přihlédnutím k povaze žádosti možné, poskytuje se informace v elektronické podobě.</w:t>
      </w:r>
    </w:p>
    <w:p w:rsidR="00F009F3" w:rsidRPr="00E03A5E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E03A5E">
        <w:t xml:space="preserve">Je- li informace poskytována na základě žádosti, informace se poskytují v elektronické nebo listinné podobě, poskytnutím kopie dokumentu, datového souboru, nahlédnutím do </w:t>
      </w:r>
      <w:r w:rsidRPr="00E03A5E">
        <w:lastRenderedPageBreak/>
        <w:t>dokumentu, sdílením dat, umožněním dálkového přístupu k informacím měnícím se v průběhu času.</w:t>
      </w:r>
    </w:p>
    <w:p w:rsidR="00F009F3" w:rsidRDefault="00F009F3" w:rsidP="00F009F3">
      <w:pPr>
        <w:pStyle w:val="Normlnweb"/>
        <w:spacing w:before="0" w:beforeAutospacing="0" w:after="0" w:afterAutospacing="0"/>
        <w:rPr>
          <w:rStyle w:val="Siln"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4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Zveřejňování informací </w:t>
      </w:r>
    </w:p>
    <w:p w:rsidR="00F009F3" w:rsidRPr="008F3E0B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  <w:rPr>
          <w:strike/>
        </w:rPr>
      </w:pPr>
      <w:r w:rsidRPr="008F3E0B">
        <w:t xml:space="preserve">Informace povinně zveřejněné jsou umístěny na veřejně přístupném místě při vstupu do budovy úřadu a elektronické úřední desce  ÚMČ Praha 9 a rovněž způsobem umožňující dálkový přístup na adrese </w:t>
      </w:r>
      <w:hyperlink r:id="rId5" w:history="1">
        <w:r w:rsidRPr="008F3E0B">
          <w:rPr>
            <w:rStyle w:val="Hypertextovodkaz"/>
            <w:bCs/>
            <w:color w:val="0070C0"/>
          </w:rPr>
          <w:t>www.praha9.cz</w:t>
        </w:r>
      </w:hyperlink>
      <w:r w:rsidRPr="008F3E0B">
        <w:rPr>
          <w:bCs/>
          <w:strike/>
          <w:color w:val="0070C0"/>
        </w:rPr>
        <w:t xml:space="preserve"> </w:t>
      </w:r>
    </w:p>
    <w:p w:rsidR="00F009F3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 w:rsidRPr="008F3E0B">
        <w:t xml:space="preserve"> Právní předpisy a ostatní dokumenty jsou k nahlédnutí v sekretariátu kanceláře starosty a tajemníka. Současně je k nim umožněn dálkový přístup na adrese</w:t>
      </w:r>
      <w:r w:rsidRPr="008F3E0B">
        <w:rPr>
          <w:color w:val="0070C0"/>
        </w:rPr>
        <w:t xml:space="preserve"> </w:t>
      </w:r>
      <w:hyperlink r:id="rId6" w:history="1">
        <w:r w:rsidRPr="008F3E0B">
          <w:rPr>
            <w:rStyle w:val="Hypertextovodkaz"/>
            <w:color w:val="0070C0"/>
          </w:rPr>
          <w:t>www.praha9.cz</w:t>
        </w:r>
      </w:hyperlink>
      <w:r w:rsidRPr="008F3E0B">
        <w:t>.</w:t>
      </w:r>
    </w:p>
    <w:p w:rsidR="00F009F3" w:rsidRPr="008F3E0B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 w:rsidRPr="008F3E0B">
        <w:t xml:space="preserve">Informace poskytnuté na základě žádosti musí být do 15 dnů od jejich poskytnutí zveřejněny v příslušné části webových stránek ÚMČ Praha 9. U informací poskytnutých v jiné než elektronické podobě, u informací mimořádně rozsáhlých a těch, kterými by byla dotčena práva osobnosti, soukromí fyzické osoby a  projevy osobní povahy stačí zveřejnit pouze doprovodnou informaci. Za splnění této povinnosti je odpovědný příslušný pracovník odboru </w:t>
      </w:r>
      <w:proofErr w:type="spellStart"/>
      <w:r>
        <w:t>občansko</w:t>
      </w:r>
      <w:proofErr w:type="spellEnd"/>
      <w:r>
        <w:t xml:space="preserve"> správního (</w:t>
      </w:r>
      <w:r w:rsidRPr="008F3E0B">
        <w:t xml:space="preserve">dále jen OOS).   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5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Omezení práva na poskytnutí informace </w:t>
      </w:r>
    </w:p>
    <w:p w:rsidR="00F009F3" w:rsidRPr="00E03A5E" w:rsidRDefault="00F009F3" w:rsidP="00F009F3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 w:rsidRPr="00E03A5E">
        <w:t>Utajovanou informaci dle zvláštních právních předpisů povinný subjekt neposkytne.</w:t>
      </w:r>
    </w:p>
    <w:p w:rsidR="00F009F3" w:rsidRPr="0094443A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94443A">
        <w:t>Informace týkající se osobnosti, projevů osobní povahy, soukromí fyzické osoby                  a osobních údajů mohou být poskytovány jen v souladu s právními předpisy, upravujícími jejich ochranu.</w:t>
      </w:r>
    </w:p>
    <w:p w:rsidR="00F009F3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Pokud je požadovaná informace obchodním tajemstvím neposkytuje se.</w:t>
      </w:r>
    </w:p>
    <w:p w:rsidR="00F009F3" w:rsidRPr="00E03A5E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E03A5E">
        <w:t xml:space="preserve">Základní osobní údaje o osobě, které </w:t>
      </w:r>
      <w:proofErr w:type="gramStart"/>
      <w:r w:rsidRPr="00E03A5E">
        <w:t>byly</w:t>
      </w:r>
      <w:proofErr w:type="gramEnd"/>
      <w:r w:rsidRPr="00E03A5E">
        <w:t xml:space="preserve"> poskytnuty veřejné prostředky dle zákonů v sociální oblasti se </w:t>
      </w:r>
      <w:proofErr w:type="gramStart"/>
      <w:r w:rsidRPr="00E03A5E">
        <w:t>neposkytují</w:t>
      </w:r>
      <w:proofErr w:type="gramEnd"/>
      <w:r w:rsidRPr="00E03A5E">
        <w:t>.</w:t>
      </w:r>
    </w:p>
    <w:p w:rsidR="00F009F3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Povinnost poskytovat informace se netýká dotazů na názory, budoucí rozhodnutí                         a vytváření nových informací.   </w:t>
      </w:r>
    </w:p>
    <w:p w:rsidR="00F009F3" w:rsidRDefault="00F009F3" w:rsidP="00F009F3">
      <w:pPr>
        <w:spacing w:before="100" w:beforeAutospacing="1" w:after="100" w:afterAutospacing="1"/>
        <w:jc w:val="both"/>
      </w:pPr>
    </w:p>
    <w:p w:rsidR="00F009F3" w:rsidRDefault="00F009F3" w:rsidP="00F009F3">
      <w:pPr>
        <w:pStyle w:val="Nadpis3"/>
      </w:pPr>
      <w:r>
        <w:t>Článek 7</w:t>
      </w:r>
    </w:p>
    <w:p w:rsidR="00F009F3" w:rsidRDefault="00F009F3" w:rsidP="00F009F3">
      <w:pPr>
        <w:pStyle w:val="Nadpis3"/>
        <w:rPr>
          <w:b w:val="0"/>
        </w:rPr>
      </w:pPr>
      <w:r>
        <w:t xml:space="preserve">Další omezení práva na informace </w:t>
      </w:r>
    </w:p>
    <w:p w:rsidR="00F009F3" w:rsidRDefault="00F009F3" w:rsidP="00F009F3">
      <w:pPr>
        <w:pStyle w:val="Nadpis3"/>
      </w:pP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>Povinný subjekt může omezit poskytnutí informace, pokud</w:t>
      </w:r>
    </w:p>
    <w:p w:rsidR="00F009F3" w:rsidRDefault="00F009F3" w:rsidP="00F009F3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>
        <w:t>se vztahuje</w:t>
      </w:r>
      <w:proofErr w:type="gramEnd"/>
      <w:r>
        <w:t xml:space="preserve"> výlučně k jeho vnitřním předpisům a personálním předpisům</w:t>
      </w:r>
    </w:p>
    <w:p w:rsidR="00F009F3" w:rsidRDefault="00F009F3" w:rsidP="00F009F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jde o novou informaci v období přípravy rozhodnutí do jeho vydání</w:t>
      </w: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>Informaci povinný subjekt neposkytne, pokud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jde o informaci vzniklou bez použití veřejných prostředků, pokud byla předána osobou, která ze zákona není osobou povinnou, jestliže ta nesdělila, že s poskytnutím informace souhlasí,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lastRenderedPageBreak/>
        <w:t>ji zveřejňuje dle zvláštního zákona v pravidelných obdobích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pokud by byla porušena ochrana práv třetích osob k předmětu autorského práva.</w:t>
      </w:r>
    </w:p>
    <w:p w:rsidR="00F009F3" w:rsidRPr="00E03A5E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 xml:space="preserve">Neposkytují se informace získané od třetích osob v rámci kontrolní, dozorové, dohledové nebo obdobné činnosti.  </w:t>
      </w: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-360"/>
        </w:tabs>
        <w:spacing w:before="100" w:beforeAutospacing="1" w:after="100" w:afterAutospacing="1"/>
        <w:ind w:left="360"/>
        <w:jc w:val="both"/>
      </w:pPr>
      <w:r>
        <w:t xml:space="preserve">Dále nebude poskytnuta informace, která je předmětem ochrany práva autorského, nebo práv souvisejících s právem autorským.  </w:t>
      </w:r>
    </w:p>
    <w:p w:rsidR="00F009F3" w:rsidRPr="005B0DC3" w:rsidRDefault="00F009F3" w:rsidP="00F009F3">
      <w:pPr>
        <w:numPr>
          <w:ilvl w:val="0"/>
          <w:numId w:val="6"/>
        </w:numPr>
        <w:tabs>
          <w:tab w:val="clear" w:pos="720"/>
          <w:tab w:val="num" w:pos="-36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>
        <w:t>Právo odepřít informaci může být uplatňováno pouze po dobu, po kterou trvá důvod odepření.</w:t>
      </w:r>
    </w:p>
    <w:p w:rsidR="00F009F3" w:rsidRDefault="00F009F3" w:rsidP="00F009F3">
      <w:pPr>
        <w:pStyle w:val="Nadpis3"/>
        <w:rPr>
          <w:rStyle w:val="Siln"/>
          <w:b/>
          <w:bCs/>
        </w:rPr>
      </w:pPr>
    </w:p>
    <w:p w:rsidR="00F009F3" w:rsidRDefault="00F009F3" w:rsidP="00F009F3"/>
    <w:p w:rsidR="00F009F3" w:rsidRDefault="00F009F3" w:rsidP="00F009F3">
      <w:pPr>
        <w:pStyle w:val="Nadpis3"/>
      </w:pPr>
      <w:r>
        <w:t>Článek 8</w:t>
      </w:r>
    </w:p>
    <w:p w:rsidR="00F009F3" w:rsidRDefault="00F009F3" w:rsidP="00F009F3">
      <w:pPr>
        <w:pStyle w:val="Nadpis3"/>
        <w:rPr>
          <w:b w:val="0"/>
        </w:rPr>
      </w:pPr>
      <w:r>
        <w:t xml:space="preserve">Žádost o poskytnutí informace </w:t>
      </w:r>
    </w:p>
    <w:p w:rsidR="00F009F3" w:rsidRDefault="00F009F3" w:rsidP="00F009F3"/>
    <w:p w:rsidR="00F009F3" w:rsidRDefault="00F009F3" w:rsidP="00F009F3">
      <w:pPr>
        <w:numPr>
          <w:ilvl w:val="0"/>
          <w:numId w:val="12"/>
        </w:numPr>
        <w:tabs>
          <w:tab w:val="clear" w:pos="780"/>
          <w:tab w:val="num" w:pos="-360"/>
        </w:tabs>
        <w:ind w:left="360"/>
        <w:jc w:val="both"/>
      </w:pPr>
      <w:r>
        <w:t>Žádost o poskytnutí informace se podává ústně nebo písemně, a to i prostřednictvím sítě nebo elektronických komunikací.</w:t>
      </w:r>
    </w:p>
    <w:p w:rsidR="00F009F3" w:rsidRDefault="00F009F3" w:rsidP="00F009F3">
      <w:pPr>
        <w:numPr>
          <w:ilvl w:val="0"/>
          <w:numId w:val="12"/>
        </w:numPr>
        <w:tabs>
          <w:tab w:val="clear" w:pos="780"/>
          <w:tab w:val="num" w:pos="-360"/>
        </w:tabs>
        <w:ind w:left="360"/>
        <w:jc w:val="both"/>
      </w:pPr>
      <w:r>
        <w:t xml:space="preserve">Nepovažuje-li žadatel ústně podanou informaci na ústně podanou žádost za dostačující, nebo není-li mu informace poskytnuta, je třeba podat žádost písemně. </w:t>
      </w:r>
    </w:p>
    <w:p w:rsidR="00F009F3" w:rsidRDefault="00F009F3" w:rsidP="00F009F3">
      <w:pPr>
        <w:ind w:left="360"/>
        <w:jc w:val="both"/>
      </w:pPr>
    </w:p>
    <w:p w:rsidR="00F009F3" w:rsidRDefault="00F009F3" w:rsidP="00F009F3">
      <w:pPr>
        <w:ind w:left="360"/>
        <w:jc w:val="both"/>
      </w:pPr>
    </w:p>
    <w:p w:rsidR="00F009F3" w:rsidRDefault="00F009F3" w:rsidP="00F009F3"/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9</w:t>
      </w:r>
    </w:p>
    <w:p w:rsidR="00F009F3" w:rsidRDefault="00F009F3" w:rsidP="00F009F3">
      <w:pPr>
        <w:pStyle w:val="Nadpis3"/>
        <w:rPr>
          <w:rStyle w:val="Siln"/>
        </w:rPr>
      </w:pPr>
      <w:r>
        <w:rPr>
          <w:rStyle w:val="Siln"/>
          <w:b/>
          <w:bCs/>
        </w:rPr>
        <w:t xml:space="preserve">Evidence písemných žádostí o poskytnutí informace  </w:t>
      </w:r>
    </w:p>
    <w:p w:rsidR="00F009F3" w:rsidRDefault="00F009F3" w:rsidP="00F009F3"/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Žádost je  podána dnem, kdy  ji obdržel povinný subjekt. 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 podání musí být zřejmé, kterému povinnému subjektu je určeno a že se žadatel domáhá poskytnutí informací ve smyslu tohoto zákona.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Náležitosti žádosti jsou: jméno a příjmení, datum narození, adresa místa trvalého pobytu, event. adresa pro doručování, liší-li se od místa trvalého pobytu. Právnická osoba uvede název, identifikační číslo, adresu sídla, event. adresu pro doručování, liší-li se od adresy sídla. Adresou pro doručování může být i elektronická adresa. Pokud žádost neobsahuje uvedené náležitosti, není žádostí ve smyslu zákona. Povinný subjekt, v tomto případě příslušný pracovník OOS, musí vyzvat žadatele ve lhůtě 7 dnů ode dne podání žádosti, aby žádost doplnil. Nevyhoví-li žadatel výzvě ve lhůtě do 30 dnů ode dne jejího doručení   a žádost nedoplní, OOS žádost odloží.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Každá žádost musí být předána OOS, který ji zaeviduje a bezodkladně vrátí povinnému subjektu k přímému vyřízení. 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OOS vyrozumí ve lhůtě 3 dnů žadatele o zaevidování jeho žádosti o poskytnutí informace. </w:t>
      </w:r>
    </w:p>
    <w:p w:rsidR="00F009F3" w:rsidRP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spacing w:after="120"/>
        <w:ind w:left="360"/>
        <w:jc w:val="both"/>
        <w:rPr>
          <w:rStyle w:val="Siln"/>
          <w:b w:val="0"/>
          <w:bCs w:val="0"/>
        </w:rPr>
      </w:pPr>
      <w:r w:rsidRPr="00E03A5E">
        <w:rPr>
          <w:rStyle w:val="Siln"/>
          <w:b w:val="0"/>
          <w:bCs w:val="0"/>
        </w:rPr>
        <w:t>Je-li žádost podána elektronicky, musí být učiněna prostřednictvím elektronické podatelny</w:t>
      </w:r>
      <w:r>
        <w:rPr>
          <w:rStyle w:val="Siln"/>
          <w:b w:val="0"/>
          <w:bCs w:val="0"/>
        </w:rPr>
        <w:t>.</w:t>
      </w:r>
    </w:p>
    <w:p w:rsidR="00F009F3" w:rsidRDefault="00F009F3" w:rsidP="00F009F3">
      <w:pPr>
        <w:pStyle w:val="Normlnweb"/>
        <w:spacing w:before="0" w:beforeAutospacing="0" w:after="120" w:afterAutospacing="0"/>
        <w:jc w:val="both"/>
        <w:rPr>
          <w:rStyle w:val="Siln"/>
          <w:rFonts w:ascii="Times New Roman" w:hAnsi="Times New Roman"/>
          <w:b w:val="0"/>
          <w:bCs w:val="0"/>
        </w:rPr>
      </w:pPr>
    </w:p>
    <w:p w:rsidR="00F009F3" w:rsidRDefault="00F009F3" w:rsidP="00F009F3">
      <w:pPr>
        <w:pStyle w:val="Nadpis3"/>
        <w:jc w:val="left"/>
        <w:rPr>
          <w:rStyle w:val="Siln"/>
          <w:b/>
          <w:bCs/>
        </w:rPr>
      </w:pPr>
      <w:r>
        <w:rPr>
          <w:rStyle w:val="Siln"/>
        </w:rPr>
        <w:t xml:space="preserve">                                                                  </w:t>
      </w:r>
      <w:r>
        <w:rPr>
          <w:rStyle w:val="Siln"/>
          <w:b/>
          <w:bCs/>
        </w:rPr>
        <w:t>Článek 10</w:t>
      </w:r>
    </w:p>
    <w:p w:rsidR="00F009F3" w:rsidRDefault="00F009F3" w:rsidP="00F009F3">
      <w:pPr>
        <w:pStyle w:val="Nadpis3"/>
        <w:rPr>
          <w:b w:val="0"/>
        </w:rPr>
      </w:pPr>
      <w:r>
        <w:t xml:space="preserve">Vyřízení žádostí o poskytnutí informace </w:t>
      </w:r>
    </w:p>
    <w:p w:rsidR="00F009F3" w:rsidRDefault="00F009F3" w:rsidP="00F009F3">
      <w:pPr>
        <w:pStyle w:val="Normlnweb"/>
        <w:ind w:left="360" w:hanging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1.</w:t>
      </w:r>
      <w:r>
        <w:rPr>
          <w:rStyle w:val="Siln"/>
          <w:rFonts w:ascii="Times New Roman" w:hAnsi="Times New Roman"/>
          <w:b w:val="0"/>
          <w:bCs w:val="0"/>
        </w:rPr>
        <w:tab/>
        <w:t xml:space="preserve">Povinný subjekt posoudí obsah žádosti a: 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v případě, že je žádost nesrozumitelná, není zřejmé, jaká informace je požadována nebo je  formulována příliš  obecně,  vyzve žadatele ve lhůtě sedmi dnů  od podání </w:t>
      </w:r>
      <w:r>
        <w:rPr>
          <w:rStyle w:val="Siln"/>
          <w:rFonts w:ascii="Times New Roman" w:hAnsi="Times New Roman"/>
          <w:b w:val="0"/>
          <w:bCs w:val="0"/>
        </w:rPr>
        <w:lastRenderedPageBreak/>
        <w:t>žádosti, aby žádost upřesnil, neupřesní-li  žadatel  žádost do 30 dnů ode dne doručení výzvy, rozhodne o odmítnutí žádosti,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v případě, že požadované informace se nevztahují k jeho působnosti, žádost  odloží a tuto odůvodněnou skutečnost sdělí žadateli do sedmi dnů ode dne doručení žádosti,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poskytne požadovanou informaci ve lhůtě nejpozději do 15 dnů od přijetí podání nebo od upřesnění žádosti podle písmena a), a to písemně, nahlédnutím do spisu, včetně možnosti pořízení kopii, nebo na paměťových médiích.                               </w:t>
      </w:r>
    </w:p>
    <w:p w:rsidR="00F009F3" w:rsidRDefault="00F009F3" w:rsidP="00F009F3">
      <w:pPr>
        <w:numPr>
          <w:ilvl w:val="0"/>
          <w:numId w:val="4"/>
        </w:numPr>
        <w:tabs>
          <w:tab w:val="clear" w:pos="1077"/>
          <w:tab w:val="num" w:pos="0"/>
        </w:tabs>
        <w:spacing w:before="100" w:beforeAutospacing="1" w:after="100" w:afterAutospacing="1"/>
        <w:ind w:left="36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 postupu při poskytování informace se pořídí záznam.</w:t>
      </w:r>
    </w:p>
    <w:p w:rsidR="00F009F3" w:rsidRDefault="00F009F3" w:rsidP="00F009F3">
      <w:pPr>
        <w:numPr>
          <w:ilvl w:val="0"/>
          <w:numId w:val="4"/>
        </w:numPr>
        <w:tabs>
          <w:tab w:val="clear" w:pos="1077"/>
          <w:tab w:val="num" w:pos="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>
        <w:t>Informace o vyřízení žádosti předávají povinné subjekty v elektronické či písemné formě odpovědnému referentovi OOS, který vede přehled o počtu žádostí a způsobu jejich vyřízení.</w:t>
      </w:r>
    </w:p>
    <w:p w:rsidR="00F009F3" w:rsidRDefault="00F009F3" w:rsidP="00F009F3">
      <w:pPr>
        <w:pStyle w:val="Nadpis3"/>
        <w:rPr>
          <w:rStyle w:val="Siln"/>
          <w:b/>
          <w:bCs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11</w:t>
      </w:r>
    </w:p>
    <w:p w:rsidR="00F009F3" w:rsidRDefault="00F009F3" w:rsidP="00F009F3">
      <w:pPr>
        <w:pStyle w:val="Nadpis3"/>
      </w:pPr>
      <w:r>
        <w:rPr>
          <w:rStyle w:val="Siln"/>
          <w:b/>
          <w:bCs/>
        </w:rPr>
        <w:t>Lhůty pro vyřizování žádostí o poskytnutí informace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Lhůta pro poskytnutí informace je 15 dnů od přijetí podání či upřesnění žádosti.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Lhůtu pro poskytnutí informace je možno prodloužit ze závažných důvodů, nejvýše však o deset dní. Závažnými důvody jsou: 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vyhledání a sběr požadovaných informací v jiných úřadovnách, které jsou oddělené od úřadovny vyřizující žádost,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vyhledání a sběr objemného množství oddělených a odlišných informací požadovaných v jedné žádosti,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konzultace s jiným povinným subjektem, který má závažný zájem na rozhodnutí o  žádosti, nebo  mezi dvěma  nebo více složkami povinného  subjektu,  které  mají  závažný  zájem  na  předmětu žádosti.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Povinný subjekt je povinen žadatele prokazatelně informovat o prodloužení lhůty, včetně uvedení důvodů, které k prodloužení vedly, a to včas před uplynutím lhůty pro poskytnutí informace. Kopii tohoto vyrozumění předá povinný subjekt OOS k zaevidování.</w:t>
      </w:r>
    </w:p>
    <w:p w:rsidR="00F009F3" w:rsidRDefault="00F009F3" w:rsidP="00F009F3">
      <w:pPr>
        <w:pStyle w:val="Normlnweb"/>
        <w:jc w:val="both"/>
        <w:rPr>
          <w:rStyle w:val="Siln"/>
          <w:rFonts w:ascii="Times New Roman" w:hAnsi="Times New Roman"/>
          <w:b w:val="0"/>
          <w:bCs w:val="0"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12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Rozhodnutí o odmítnutí žádosti</w:t>
      </w:r>
    </w:p>
    <w:p w:rsidR="00F009F3" w:rsidRDefault="00F009F3" w:rsidP="00F009F3"/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0"/>
        </w:tabs>
        <w:ind w:left="360"/>
        <w:jc w:val="both"/>
      </w:pPr>
      <w:r>
        <w:t>Pokud povinný subjekt žádosti třeba jen z části nevyhoví, vydá ve lhůtě pro vyřízení žádosti, rozhodnutí o odmítnutí žádosti, popř. odmítnutí části žádosti, s výjimkou případů, kdy se žádost odloží.</w:t>
      </w:r>
    </w:p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0"/>
        </w:tabs>
        <w:ind w:left="360"/>
        <w:jc w:val="both"/>
      </w:pPr>
      <w:r>
        <w:t>Pokud nebylo žádosti vyhověno z důvodu ochrany obchodního tajemství nebo ochrany práv třetích osob k předmětu práva autorského, musí být v odůvodnění rozhodnutí uvedeno, kdo vykonává právo k tomuto předmětu obchodního tajemství nebo předmětu ochrany práva autorského, je-li taková osoba povinnému subjektu známa.</w:t>
      </w:r>
    </w:p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-180"/>
        </w:tabs>
        <w:ind w:left="360"/>
        <w:jc w:val="both"/>
      </w:pPr>
      <w:r>
        <w:t>Proti rozhodnutí o neposkytnutí informace lze podat odvolání, které povinný subjekt předloží do 15 dnů ode dne jeho doručení současně se spisovým materiálem nadřízenému orgánu, který o odvolání rozhodne do 15 dnů od jeho předložení.</w:t>
      </w:r>
    </w:p>
    <w:p w:rsidR="00F009F3" w:rsidRDefault="00F009F3" w:rsidP="00F009F3">
      <w:pPr>
        <w:jc w:val="both"/>
      </w:pPr>
    </w:p>
    <w:p w:rsidR="00F009F3" w:rsidRDefault="00F009F3" w:rsidP="00F009F3">
      <w:pPr>
        <w:jc w:val="both"/>
      </w:pPr>
    </w:p>
    <w:p w:rsidR="00F009F3" w:rsidRDefault="00F009F3" w:rsidP="00F009F3">
      <w:pPr>
        <w:jc w:val="both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13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Stížnost na postup při vyřizování žádostí o informace</w:t>
      </w:r>
    </w:p>
    <w:p w:rsidR="00F009F3" w:rsidRDefault="00F009F3" w:rsidP="00F009F3"/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-180"/>
        </w:tabs>
        <w:ind w:left="360"/>
        <w:jc w:val="both"/>
      </w:pPr>
      <w:r>
        <w:t>Stížnost na postup při vyřizování žádosti o informace může podat žadatel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>který nesouhlasí se způsobem vyřízení žádosti,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 xml:space="preserve">kterému po uplynutí lhůty nebyla poskytnuta </w:t>
      </w:r>
      <w:proofErr w:type="gramStart"/>
      <w:r>
        <w:t>informace a nebylo</w:t>
      </w:r>
      <w:proofErr w:type="gramEnd"/>
      <w:r>
        <w:t xml:space="preserve"> vydáno rozhodnutí o odmítnutí žádosti,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 xml:space="preserve">kterému byla informace poskytnuta pouze </w:t>
      </w:r>
      <w:proofErr w:type="gramStart"/>
      <w:r>
        <w:t>částečně a o zbytku</w:t>
      </w:r>
      <w:proofErr w:type="gramEnd"/>
      <w:r>
        <w:t xml:space="preserve"> žádosti nebylo vydáno rozhodnutí o odmítnutí,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>který nesouhlasí s výší úhrady požadované v souvislosti s poskytnutím informace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</w:pPr>
      <w:r>
        <w:t>Stížnost lze podat ústně nebo písemně. O ústní stížnosti musí být sepsán úřední záznam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</w:pPr>
      <w:r>
        <w:t>Stížnost se podává  u povinného subjektu do 30 dnů  ode dne</w:t>
      </w:r>
    </w:p>
    <w:p w:rsidR="00F009F3" w:rsidRDefault="00F009F3" w:rsidP="00F009F3">
      <w:pPr>
        <w:numPr>
          <w:ilvl w:val="0"/>
          <w:numId w:val="16"/>
        </w:numPr>
        <w:tabs>
          <w:tab w:val="clear" w:pos="720"/>
          <w:tab w:val="num" w:pos="-180"/>
        </w:tabs>
        <w:ind w:left="1080"/>
        <w:jc w:val="both"/>
      </w:pPr>
      <w:r>
        <w:t>doručení sdělení o zveřejněné informaci</w:t>
      </w:r>
    </w:p>
    <w:p w:rsidR="00F009F3" w:rsidRDefault="00F009F3" w:rsidP="00F009F3">
      <w:pPr>
        <w:numPr>
          <w:ilvl w:val="0"/>
          <w:numId w:val="16"/>
        </w:numPr>
        <w:tabs>
          <w:tab w:val="clear" w:pos="720"/>
          <w:tab w:val="num" w:pos="-180"/>
        </w:tabs>
        <w:ind w:left="1080"/>
        <w:jc w:val="both"/>
      </w:pPr>
      <w:r>
        <w:t xml:space="preserve">uplynutí lhůty pro poskytnutí informace  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Každá stížnost musí být předána OOS, který ji zaeviduje a bezodkladně vrátí povinnému subjektu k přímému vyřízení.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Povinný subjekt musí nadřízenému orgánu předložit stížnost současně se spisovým materiálem do 7 dnů ode dne, kdy mu byla stížnost doručena, pokud stížnosti sám nevyhoví tím, že požadovanou informaci poskytne nebo vydá rozhodnutí o odmítnutí žádosti.</w:t>
      </w:r>
    </w:p>
    <w:p w:rsidR="00F009F3" w:rsidRDefault="00F009F3" w:rsidP="00F009F3">
      <w:pPr>
        <w:jc w:val="both"/>
        <w:rPr>
          <w:rStyle w:val="Siln"/>
          <w:b w:val="0"/>
          <w:bCs w:val="0"/>
        </w:rPr>
      </w:pPr>
    </w:p>
    <w:p w:rsidR="00F009F3" w:rsidRDefault="00F009F3" w:rsidP="00F009F3">
      <w:pPr>
        <w:ind w:left="360"/>
        <w:jc w:val="both"/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14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Hrazení nákladů</w:t>
      </w:r>
    </w:p>
    <w:p w:rsidR="00F009F3" w:rsidRDefault="00F009F3" w:rsidP="00F009F3"/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Při úhradě nákladů spojených s poskytnutím informace postupuje povinný subjekt dle schváleného a zveřejněného „ Sazebníku úhrad, který je nedílnou součásti tohoto nařízení.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Výše požadované úhrady za poskytnutí informace nesmí přesáhnout náklady spojené s pořízením kopií nebo technických nosičů dat a s odesláním informace. Úhrada může být vyžadována při vyhledání mimořádně rozsáhlé informace.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 případě, že bude za poskytnutí informace povinný subjekt požadovat úhradu, musí tuto skutečnost písemně oznámit žadateli před jejím poskytnutím. Z oznámení musí být zřejmé, na základě čeho byla výše úhrady vyčíslena </w:t>
      </w:r>
      <w:r w:rsidRPr="00E03A5E">
        <w:rPr>
          <w:rStyle w:val="Siln"/>
          <w:b w:val="0"/>
          <w:bCs w:val="0"/>
        </w:rPr>
        <w:t>a rovněž poučení o možnosti podat proti požadavku úhrady nákladů stížnost ve lhůtě</w:t>
      </w:r>
      <w:r w:rsidRPr="00E03A5E">
        <w:rPr>
          <w:rFonts w:ascii="Segoe UI" w:hAnsi="Segoe UI" w:cs="Segoe UI"/>
          <w:vanish/>
          <w:sz w:val="21"/>
          <w:szCs w:val="21"/>
          <w:bdr w:val="none" w:sz="0" w:space="0" w:color="auto" w:frame="1"/>
        </w:rPr>
        <w:t>lhůtě 30 dnů ode dne doručení sdělení o výši úhrady, stížnost se podává u odboru kontrolních činností MHMP prostřednictvím ÚMČ Praha 9.</w:t>
      </w:r>
      <w:r w:rsidRPr="00E03A5E">
        <w:rPr>
          <w:rStyle w:val="Siln"/>
          <w:b w:val="0"/>
          <w:bCs w:val="0"/>
        </w:rPr>
        <w:t xml:space="preserve"> </w:t>
      </w:r>
      <w:r w:rsidRPr="00E03A5E">
        <w:rPr>
          <w:rFonts w:ascii="Segoe UI" w:hAnsi="Segoe UI" w:cs="Segoe UI"/>
          <w:vanish/>
          <w:sz w:val="21"/>
          <w:szCs w:val="21"/>
          <w:bdr w:val="none" w:sz="0" w:space="0" w:color="auto" w:frame="1"/>
        </w:rPr>
        <w:t>lhůtě 30 dnů ode dne doručení sdělení o výši úhrady, stížnost se podává u odboru kontrolních činností MHMP prostřednictvím ÚMČ Praha 9.30 dnů ode dne doručení sdělení o výši úhrady, stížnost se podává u odboru kontrolních činností MHMP prostřednictvím ÚMČ Praha 9.30 dnů ode dne doručení sdělení o výši úhrady, stížnost se podává u odboru kontrolních činností MHMP prostřednictvím ÚMČ Praha 9.</w:t>
      </w:r>
      <w:r w:rsidRPr="00E03A5E">
        <w:rPr>
          <w:bdr w:val="none" w:sz="0" w:space="0" w:color="auto" w:frame="1"/>
        </w:rPr>
        <w:t xml:space="preserve">30 dnů ode dne doručení oznámení o úhradě u odboru kontrolních činností Magistrátu </w:t>
      </w:r>
      <w:proofErr w:type="spellStart"/>
      <w:proofErr w:type="gramStart"/>
      <w:r w:rsidRPr="00E03A5E">
        <w:rPr>
          <w:bdr w:val="none" w:sz="0" w:space="0" w:color="auto" w:frame="1"/>
        </w:rPr>
        <w:t>hl.m</w:t>
      </w:r>
      <w:proofErr w:type="spellEnd"/>
      <w:r w:rsidRPr="00E03A5E">
        <w:rPr>
          <w:bdr w:val="none" w:sz="0" w:space="0" w:color="auto" w:frame="1"/>
        </w:rPr>
        <w:t>.</w:t>
      </w:r>
      <w:proofErr w:type="gramEnd"/>
      <w:r w:rsidRPr="00E03A5E">
        <w:rPr>
          <w:bdr w:val="none" w:sz="0" w:space="0" w:color="auto" w:frame="1"/>
        </w:rPr>
        <w:t xml:space="preserve"> Prahy prostřednictvím ÚMČ Praha 9.</w:t>
      </w:r>
      <w:r w:rsidRPr="00E03A5E">
        <w:rPr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Pr="00E03A5E">
        <w:rPr>
          <w:rStyle w:val="Siln"/>
          <w:b w:val="0"/>
          <w:bCs w:val="0"/>
        </w:rPr>
        <w:t>Nebyla-li tato oznamovací povinnost splněna, nelze úhradu požadovat. Pokud byla</w:t>
      </w:r>
      <w:r>
        <w:rPr>
          <w:rStyle w:val="Siln"/>
          <w:b w:val="0"/>
          <w:bCs w:val="0"/>
        </w:rPr>
        <w:t xml:space="preserve"> oznamovací povinnost splněna a žadatel do 60 dnů ode dne oznámení nezajistí úhradu nákladů, povinný subjekt žádost odloží.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</w:pPr>
      <w:r>
        <w:rPr>
          <w:rStyle w:val="Siln"/>
          <w:b w:val="0"/>
          <w:bCs w:val="0"/>
        </w:rPr>
        <w:t>Úhrada je příjmem povinného subjektu.</w:t>
      </w:r>
    </w:p>
    <w:p w:rsidR="00F009F3" w:rsidRDefault="00F009F3" w:rsidP="00F009F3">
      <w:pPr>
        <w:jc w:val="both"/>
      </w:pPr>
    </w:p>
    <w:p w:rsidR="00F009F3" w:rsidRDefault="00F009F3" w:rsidP="00F009F3">
      <w:pPr>
        <w:pStyle w:val="Normlnweb"/>
        <w:spacing w:before="0" w:beforeAutospacing="0" w:after="0" w:afterAutospacing="0"/>
        <w:rPr>
          <w:rStyle w:val="Siln"/>
          <w:rFonts w:ascii="Times New Roman" w:hAnsi="Times New Roman"/>
          <w:sz w:val="28"/>
          <w:szCs w:val="28"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 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  <w:sz w:val="28"/>
          <w:szCs w:val="28"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15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Výroční zpráva</w:t>
      </w:r>
    </w:p>
    <w:p w:rsidR="00F009F3" w:rsidRDefault="00F009F3" w:rsidP="00F009F3"/>
    <w:p w:rsidR="00F009F3" w:rsidRDefault="00F009F3" w:rsidP="00F009F3">
      <w:pPr>
        <w:numPr>
          <w:ilvl w:val="1"/>
          <w:numId w:val="16"/>
        </w:numPr>
        <w:tabs>
          <w:tab w:val="clear" w:pos="1440"/>
          <w:tab w:val="num" w:pos="0"/>
        </w:tabs>
        <w:ind w:left="360"/>
        <w:jc w:val="both"/>
      </w:pPr>
      <w:r>
        <w:t>Do 1. března musí povinný subjekt za předcházející rok zveřejnit výroční zprávu o své činnosti v oblasti poskytovaných informací, která musí obsahovat následující údaje: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lastRenderedPageBreak/>
        <w:t>počet podaných žádostí o informace a počet vydaných rozhodnutí                o odmítnutí podaných žádostí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počet podaných odvolaní proti rozhodnutí,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opis podstatných částí každého rozsudku soudu ve věci přezkoumání zákonnosti rozhodnutí povinného subjektu o poskytnutí informace a soupis všech nákladů, který povinný subjekt vynaložil v souvislosti se soudními řízeními,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výčet poskytnutých výhradních licencí s odůvodněním,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počet podaných stížností, důvody jejich podání a způsob vyřízení,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 xml:space="preserve">další informace související s tímto zákonem.  </w:t>
      </w:r>
    </w:p>
    <w:p w:rsidR="00F009F3" w:rsidRDefault="00F009F3" w:rsidP="00F009F3">
      <w:pPr>
        <w:numPr>
          <w:ilvl w:val="1"/>
          <w:numId w:val="16"/>
        </w:numPr>
        <w:tabs>
          <w:tab w:val="clear" w:pos="1440"/>
          <w:tab w:val="num" w:pos="0"/>
        </w:tabs>
        <w:ind w:left="360"/>
        <w:jc w:val="both"/>
      </w:pPr>
      <w:r>
        <w:t xml:space="preserve">Vedoucí OOS předkládá radě městské části Výroční zprávu o způsobu vyřizování žádostí o poskytnutí informace a to vždy </w:t>
      </w:r>
      <w:proofErr w:type="gramStart"/>
      <w:r>
        <w:t>do 1.března</w:t>
      </w:r>
      <w:proofErr w:type="gramEnd"/>
      <w:r>
        <w:t xml:space="preserve">. </w:t>
      </w:r>
    </w:p>
    <w:p w:rsidR="00F009F3" w:rsidRDefault="00F009F3" w:rsidP="00F009F3">
      <w:pPr>
        <w:ind w:left="900"/>
        <w:jc w:val="both"/>
      </w:pP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16</w:t>
      </w: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Přechodná ustanovení</w:t>
      </w: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both"/>
        <w:rPr>
          <w:rStyle w:val="Siln"/>
          <w:rFonts w:ascii="Times New Roman" w:hAnsi="Times New Roman"/>
          <w:b w:val="0"/>
        </w:rPr>
      </w:pP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>Umožnění přístupu k informacím nebo poskytnutí informace dle zákona není porušením podmínek zachovávat mlčenlivost dle zvláštních zákonů.</w:t>
      </w: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>Pokud zákon nestanoví jinak, použijí se při postupu podle něj při rozhodnutí                     o odmítnutí žádosti, pro odvolací řízení a v řízení o stížnostech pro počítání lhůt, doručování, stanovení nákladů řízení a ochraně před nečinností příslušná ustanovení zákona č. 500/2004 Sb., správní řád, v platném znění. Obdobně se správní řád použije v případě stanovení nadřízeného správního orgánu. Nelze-li takto nadřízený orgán určit, rozhoduje statutární orgán povinného subjektu.</w:t>
      </w: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>Informace týkající se přenesené působnosti územního samosprávního celku poskytují orgány územního samosprávného celku v přenesené působnosti.</w:t>
      </w:r>
    </w:p>
    <w:p w:rsidR="0017572D" w:rsidRDefault="0017572D"/>
    <w:p w:rsidR="00203B05" w:rsidRDefault="00203B05"/>
    <w:p w:rsidR="00203B05" w:rsidRDefault="00203B05" w:rsidP="00203B05">
      <w:r>
        <w:t>20. 11. 2015</w:t>
      </w:r>
      <w:bookmarkStart w:id="0" w:name="_GoBack"/>
      <w:bookmarkEnd w:id="0"/>
    </w:p>
    <w:sectPr w:rsidR="00203B05" w:rsidSect="0017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B02"/>
    <w:multiLevelType w:val="hybridMultilevel"/>
    <w:tmpl w:val="161EDDFA"/>
    <w:lvl w:ilvl="0" w:tplc="55AC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A5670"/>
    <w:multiLevelType w:val="hybridMultilevel"/>
    <w:tmpl w:val="9C1C73A8"/>
    <w:lvl w:ilvl="0" w:tplc="7E2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24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C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A0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84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2B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6B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22F79"/>
    <w:multiLevelType w:val="hybridMultilevel"/>
    <w:tmpl w:val="D48A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E493E"/>
    <w:multiLevelType w:val="hybridMultilevel"/>
    <w:tmpl w:val="7646EAF6"/>
    <w:lvl w:ilvl="0" w:tplc="B04843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581681"/>
    <w:multiLevelType w:val="hybridMultilevel"/>
    <w:tmpl w:val="DA5ED08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C148B3"/>
    <w:multiLevelType w:val="hybridMultilevel"/>
    <w:tmpl w:val="B5AC1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14B4"/>
    <w:multiLevelType w:val="hybridMultilevel"/>
    <w:tmpl w:val="8842B54A"/>
    <w:lvl w:ilvl="0" w:tplc="9116A6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EAA1215"/>
    <w:multiLevelType w:val="hybridMultilevel"/>
    <w:tmpl w:val="A114169A"/>
    <w:lvl w:ilvl="0" w:tplc="040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24FF024B"/>
    <w:multiLevelType w:val="hybridMultilevel"/>
    <w:tmpl w:val="3222C350"/>
    <w:lvl w:ilvl="0" w:tplc="A596DD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8644583"/>
    <w:multiLevelType w:val="hybridMultilevel"/>
    <w:tmpl w:val="BCD27DAE"/>
    <w:lvl w:ilvl="0" w:tplc="1BCE2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E8045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A8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8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8B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4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0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A1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AE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1BA8"/>
    <w:multiLevelType w:val="hybridMultilevel"/>
    <w:tmpl w:val="EEE45BC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F740F55"/>
    <w:multiLevelType w:val="hybridMultilevel"/>
    <w:tmpl w:val="B916092E"/>
    <w:lvl w:ilvl="0" w:tplc="D9CE641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184203C"/>
    <w:multiLevelType w:val="hybridMultilevel"/>
    <w:tmpl w:val="9ED4DA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0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8564C"/>
    <w:multiLevelType w:val="hybridMultilevel"/>
    <w:tmpl w:val="D89C5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019EB"/>
    <w:multiLevelType w:val="hybridMultilevel"/>
    <w:tmpl w:val="01325C42"/>
    <w:lvl w:ilvl="0" w:tplc="640695C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5C3D6C4D"/>
    <w:multiLevelType w:val="hybridMultilevel"/>
    <w:tmpl w:val="3282F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12FA5"/>
    <w:multiLevelType w:val="hybridMultilevel"/>
    <w:tmpl w:val="510A3B7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05000F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 w:tplc="C570E974"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eastAsia="Arial Unicode MS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6A743B7C"/>
    <w:multiLevelType w:val="hybridMultilevel"/>
    <w:tmpl w:val="0A442B8E"/>
    <w:lvl w:ilvl="0" w:tplc="4F70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D368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6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A0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E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A8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2F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9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83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75870"/>
    <w:multiLevelType w:val="hybridMultilevel"/>
    <w:tmpl w:val="F6DAA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09F3"/>
    <w:rsid w:val="0017572D"/>
    <w:rsid w:val="00203B05"/>
    <w:rsid w:val="00F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76D"/>
  <w15:docId w15:val="{2C585330-A375-4858-9FC1-EBB399E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009F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009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rsid w:val="00F009F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iln">
    <w:name w:val="Strong"/>
    <w:basedOn w:val="Standardnpsmoodstavce"/>
    <w:qFormat/>
    <w:rsid w:val="00F009F3"/>
    <w:rPr>
      <w:b/>
      <w:bCs/>
    </w:rPr>
  </w:style>
  <w:style w:type="character" w:styleId="Hypertextovodkaz">
    <w:name w:val="Hyperlink"/>
    <w:basedOn w:val="Standardnpsmoodstavce"/>
    <w:semiHidden/>
    <w:rsid w:val="00F0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9.cz" TargetMode="External"/><Relationship Id="rId5" Type="http://schemas.openxmlformats.org/officeDocument/2006/relationships/hyperlink" Target="http://www.praha9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CC3B2B86</Template>
  <TotalTime>1</TotalTime>
  <Pages>6</Pages>
  <Words>1974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Krejčová Helena (ÚMČP.9)</cp:lastModifiedBy>
  <cp:revision>3</cp:revision>
  <dcterms:created xsi:type="dcterms:W3CDTF">2015-11-25T07:38:00Z</dcterms:created>
  <dcterms:modified xsi:type="dcterms:W3CDTF">2019-03-26T11:26:00Z</dcterms:modified>
</cp:coreProperties>
</file>